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275E15" w:rsidRDefault="009519FC" w:rsidP="00512332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  <w:lang w:val="hy-AM"/>
        </w:rPr>
      </w:pPr>
      <w:bookmarkStart w:id="0" w:name="_GoBack"/>
      <w:bookmarkEnd w:id="0"/>
      <w:r w:rsidRPr="00275E15">
        <w:rPr>
          <w:rFonts w:ascii="GHEA Grapalat" w:hAnsi="GHEA Grapalat" w:cs="Courier New"/>
          <w:b/>
          <w:color w:val="000000"/>
          <w:lang w:val="hy-AM"/>
        </w:rPr>
        <w:t>ՀԱՅՏԱՐԱՐՈԻԹՅՈՒՆ</w:t>
      </w:r>
    </w:p>
    <w:p w:rsidR="009519FC" w:rsidRPr="00275E15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  <w:lang w:val="hy-AM"/>
        </w:rPr>
      </w:pPr>
    </w:p>
    <w:p w:rsidR="0015277C" w:rsidRPr="002F08C4" w:rsidRDefault="002D210D" w:rsidP="004E2A8D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«Մայրական անկյուն» մսուր-մանկապարտեզ» համայնքային ոչ առևտրային կազմակերպությունը </w:t>
      </w:r>
      <w:r w:rsidR="006249ED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275E15">
        <w:rPr>
          <w:rFonts w:ascii="Sylfaen" w:hAnsi="Sylfaen" w:cs="GHEA Grapalat"/>
          <w:color w:val="000000"/>
          <w:sz w:val="20"/>
          <w:szCs w:val="20"/>
          <w:lang w:val="hy-AM"/>
        </w:rPr>
        <w:t>հայտարա</w:t>
      </w:r>
      <w:r w:rsidR="00774620" w:rsidRPr="00275E15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6249ED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2350B7" w:rsidRPr="00275E15">
        <w:rPr>
          <w:rFonts w:ascii="Sylfaen" w:hAnsi="Sylfaen" w:cs="GHEA Grapalat"/>
          <w:color w:val="000000"/>
          <w:sz w:val="20"/>
          <w:szCs w:val="20"/>
          <w:lang w:val="hy-AM"/>
        </w:rPr>
        <w:t>մրցույթ</w:t>
      </w:r>
      <w:r w:rsidR="006249ED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մեթոդիստի </w:t>
      </w:r>
      <w:r w:rsidR="006249ED" w:rsidRPr="00275E15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6C0216">
        <w:rPr>
          <w:rFonts w:ascii="Sylfaen" w:hAnsi="Sylfaen" w:cs="GHEA Grapalat"/>
          <w:color w:val="000000"/>
          <w:sz w:val="20"/>
          <w:szCs w:val="20"/>
          <w:lang w:val="hy-AM"/>
        </w:rPr>
        <w:t>ուսումնական գծով տնօրենի տեղակալի</w:t>
      </w:r>
      <w:r w:rsidR="006249ED" w:rsidRPr="00275E15">
        <w:rPr>
          <w:rFonts w:ascii="Sylfaen" w:hAnsi="Sylfaen" w:cs="GHEA Grapalat"/>
          <w:color w:val="000000"/>
          <w:sz w:val="20"/>
          <w:szCs w:val="20"/>
          <w:lang w:val="hy-AM"/>
        </w:rPr>
        <w:t>)</w:t>
      </w:r>
      <w:r w:rsidR="006249ED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B84C1F" w:rsidRPr="006249ED">
        <w:rPr>
          <w:rFonts w:ascii="Sylfaen" w:hAnsi="Sylfaen" w:cs="GHEA Grapalat"/>
          <w:b/>
          <w:color w:val="000000"/>
          <w:sz w:val="20"/>
          <w:szCs w:val="20"/>
          <w:lang w:val="hy-AM"/>
        </w:rPr>
        <w:t>1</w:t>
      </w:r>
      <w:r w:rsidR="006249ED" w:rsidRPr="006249ED">
        <w:rPr>
          <w:rFonts w:ascii="Sylfaen" w:hAnsi="Sylfaen" w:cs="GHEA Grapalat"/>
          <w:b/>
          <w:color w:val="000000"/>
          <w:sz w:val="20"/>
          <w:szCs w:val="20"/>
          <w:lang w:val="hy-AM"/>
        </w:rPr>
        <w:t>դրույք</w:t>
      </w:r>
      <w:r w:rsidR="006249ED" w:rsidRPr="00275E1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4E2A8D">
        <w:rPr>
          <w:rFonts w:ascii="Sylfaen" w:hAnsi="Sylfaen" w:cs="GHEA Grapalat"/>
          <w:color w:val="000000"/>
          <w:sz w:val="20"/>
          <w:szCs w:val="20"/>
          <w:lang w:val="en-US"/>
        </w:rPr>
        <w:t xml:space="preserve">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թափուր պաշտոնի համար:</w:t>
      </w:r>
    </w:p>
    <w:p w:rsidR="00381BA1" w:rsidRPr="002F08C4" w:rsidRDefault="0015277C" w:rsidP="004E2A8D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381BA1" w:rsidP="004E2A8D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381BA1" w:rsidP="004E2A8D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4E2A8D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CD1FD0" w:rsidRDefault="00381BA1" w:rsidP="004E2A8D">
      <w:pPr>
        <w:jc w:val="both"/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հաստատության </w:t>
      </w:r>
      <w:r w:rsidR="0000279A">
        <w:rPr>
          <w:rFonts w:ascii="Sylfaen" w:hAnsi="Sylfaen" w:cs="GHEA Grapalat"/>
          <w:color w:val="000000"/>
          <w:sz w:val="20"/>
          <w:szCs w:val="20"/>
          <w:lang w:val="hy-AM"/>
        </w:rPr>
        <w:t>մեթոդիստ</w:t>
      </w:r>
      <w:r w:rsidR="006249ED">
        <w:rPr>
          <w:rFonts w:ascii="Sylfaen" w:hAnsi="Sylfaen" w:cs="GHEA Grapalat"/>
          <w:color w:val="000000"/>
          <w:sz w:val="20"/>
          <w:szCs w:val="20"/>
          <w:lang w:val="hy-AM"/>
        </w:rPr>
        <w:t>ի</w:t>
      </w:r>
      <w:r w:rsidR="00002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249ED" w:rsidRPr="006249ED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6249ED">
        <w:rPr>
          <w:rFonts w:ascii="Sylfaen" w:hAnsi="Sylfaen" w:cs="GHEA Grapalat"/>
          <w:color w:val="000000"/>
          <w:sz w:val="20"/>
          <w:szCs w:val="20"/>
          <w:lang w:val="hy-AM"/>
        </w:rPr>
        <w:t>ուսումնական գծով տնօրենի տեղակալի</w:t>
      </w:r>
      <w:r w:rsidR="006249ED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պաշտոն զբաղեցնողը պետք է ունենա՝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</w:t>
      </w:r>
      <w:r w:rsidR="0000279A">
        <w:rPr>
          <w:rFonts w:ascii="Sylfaen" w:hAnsi="Sylfaen"/>
          <w:color w:val="000000" w:themeColor="text1"/>
          <w:sz w:val="20"/>
          <w:szCs w:val="20"/>
          <w:lang w:val="hy-AM"/>
        </w:rPr>
        <w:t>նկավարժ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ական կրթությունև վերջին տասը տարվա ընթացքում նախադպրոցական կրթության ոլորտ</w:t>
      </w:r>
      <w:r w:rsidR="0000279A">
        <w:rPr>
          <w:rFonts w:ascii="Sylfaen" w:hAnsi="Sylfaen"/>
          <w:color w:val="000000" w:themeColor="text1"/>
          <w:sz w:val="20"/>
          <w:szCs w:val="20"/>
          <w:lang w:val="hy-AM"/>
        </w:rPr>
        <w:t>ի աշխատանքի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առնվազն երեք տարվա մանկավարժական գործունեության ստաժ։</w:t>
      </w:r>
    </w:p>
    <w:p w:rsidR="00381BA1" w:rsidRPr="002F08C4" w:rsidRDefault="00381BA1" w:rsidP="004E2A8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C077F7" w:rsidRDefault="00381BA1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C077F7" w:rsidRDefault="00381BA1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C077F7" w:rsidRDefault="00381BA1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C077F7" w:rsidRDefault="00381BA1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C077F7" w:rsidRDefault="00381BA1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C077F7" w:rsidRDefault="00381BA1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C077F7" w:rsidRDefault="00381BA1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C077F7" w:rsidRDefault="00381BA1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4E2A8D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9519FC" w:rsidP="004E2A8D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4E2A8D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4E2A8D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4E2A8D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4E2A8D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4E2A8D" w:rsidRDefault="004E2A8D" w:rsidP="004E2A8D">
      <w:pPr>
        <w:tabs>
          <w:tab w:val="left" w:pos="6315"/>
        </w:tabs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Փաստաթղթերն  ընդունվում են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2025 թվականի հոկտեմբերի 13</w:t>
      </w:r>
      <w:r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2025 թվականի նոյեմբերի     07</w:t>
      </w:r>
      <w:r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</w:t>
      </w:r>
      <w:r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ը 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ժամը՝ 9:00-17:00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365A1C">
        <w:rPr>
          <w:rFonts w:ascii="Sylfaen" w:hAnsi="Sylfaen"/>
          <w:color w:val="000000"/>
          <w:sz w:val="20"/>
          <w:szCs w:val="20"/>
          <w:lang w:val="hy-AM"/>
        </w:rPr>
        <w:t>«Հրազդանի «Մայրական անկյուն» մսուր-մանկապարտեզ» ՀՈԱԿ-ի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շենքում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val="hy-AM"/>
        </w:rPr>
        <w:t>․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>
        <w:rPr>
          <w:color w:val="000000"/>
          <w:sz w:val="20"/>
          <w:szCs w:val="20"/>
          <w:lang w:val="hy-AM"/>
        </w:rPr>
        <w:t>,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Պուրակային</w:t>
      </w:r>
      <w:r>
        <w:rPr>
          <w:color w:val="000000"/>
          <w:sz w:val="20"/>
          <w:szCs w:val="20"/>
          <w:lang w:val="hy-AM"/>
        </w:rPr>
        <w:t xml:space="preserve">/55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/:</w:t>
      </w: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տեղի կունենա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2025 թվականի  նոյենբերի 14-ին  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="0053292B" w:rsidRPr="0053292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:00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365A1C">
        <w:rPr>
          <w:rFonts w:ascii="Sylfaen" w:hAnsi="Sylfaen"/>
          <w:color w:val="000000"/>
          <w:sz w:val="20"/>
          <w:szCs w:val="20"/>
          <w:lang w:val="hy-AM"/>
        </w:rPr>
        <w:t>«Հրազդանի «Մայրական անկյուն» մսուր-մանկապարտեզ» ՀՈԱԿ-ի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շենքում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հասցեն`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100F0C" w:rsidRPr="00100F0C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>
        <w:rPr>
          <w:color w:val="000000"/>
          <w:sz w:val="20"/>
          <w:szCs w:val="20"/>
          <w:lang w:val="hy-AM"/>
        </w:rPr>
        <w:t>,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Պուրակային</w:t>
      </w:r>
      <w:r w:rsidR="0053292B">
        <w:rPr>
          <w:color w:val="000000"/>
          <w:sz w:val="20"/>
          <w:szCs w:val="20"/>
          <w:lang w:val="hy-AM"/>
        </w:rPr>
        <w:t>/55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7356D7" w:rsidRDefault="009519FC" w:rsidP="004E2A8D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7356D7">
        <w:rPr>
          <w:rFonts w:ascii="Sylfaen" w:hAnsi="Sylfaen"/>
          <w:color w:val="000000"/>
          <w:sz w:val="20"/>
          <w:szCs w:val="20"/>
          <w:lang w:val="hy-AM"/>
        </w:rPr>
        <w:t>Տեղեկություն</w:t>
      </w:r>
      <w:r w:rsidR="002350B7" w:rsidRPr="007356D7">
        <w:rPr>
          <w:rFonts w:ascii="Sylfaen" w:hAnsi="Sylfaen"/>
          <w:color w:val="000000"/>
          <w:sz w:val="20"/>
          <w:szCs w:val="20"/>
          <w:lang w:val="hy-AM"/>
        </w:rPr>
        <w:t>ների համար զանգահարել`</w:t>
      </w:r>
      <w:r w:rsidR="008C2ACF">
        <w:rPr>
          <w:rFonts w:ascii="Sylfaen" w:hAnsi="Sylfaen"/>
          <w:color w:val="000000"/>
          <w:sz w:val="20"/>
          <w:szCs w:val="20"/>
          <w:lang w:val="hy-AM"/>
        </w:rPr>
        <w:t>+374-9</w:t>
      </w:r>
      <w:r w:rsidR="008C2ACF">
        <w:rPr>
          <w:rFonts w:ascii="Sylfaen" w:hAnsi="Sylfaen"/>
          <w:color w:val="000000"/>
          <w:sz w:val="20"/>
          <w:szCs w:val="20"/>
          <w:lang w:val="en-US"/>
        </w:rPr>
        <w:t>8</w:t>
      </w:r>
      <w:r w:rsidR="008C2ACF">
        <w:rPr>
          <w:rFonts w:ascii="Sylfaen" w:hAnsi="Sylfaen"/>
          <w:color w:val="000000"/>
          <w:sz w:val="20"/>
          <w:szCs w:val="20"/>
          <w:lang w:val="hy-AM"/>
        </w:rPr>
        <w:t>-</w:t>
      </w:r>
      <w:r w:rsidR="008C2ACF">
        <w:rPr>
          <w:rFonts w:ascii="Sylfaen" w:hAnsi="Sylfaen"/>
          <w:color w:val="000000"/>
          <w:sz w:val="20"/>
          <w:szCs w:val="20"/>
          <w:lang w:val="en-US"/>
        </w:rPr>
        <w:t>09</w:t>
      </w:r>
      <w:r w:rsidR="008C2ACF">
        <w:rPr>
          <w:rFonts w:ascii="Sylfaen" w:hAnsi="Sylfaen"/>
          <w:color w:val="000000"/>
          <w:sz w:val="20"/>
          <w:szCs w:val="20"/>
          <w:lang w:val="hy-AM"/>
        </w:rPr>
        <w:t>-</w:t>
      </w:r>
      <w:r w:rsidR="008C2ACF">
        <w:rPr>
          <w:rFonts w:ascii="Sylfaen" w:hAnsi="Sylfaen"/>
          <w:color w:val="000000"/>
          <w:sz w:val="20"/>
          <w:szCs w:val="20"/>
          <w:lang w:val="en-US"/>
        </w:rPr>
        <w:t>09</w:t>
      </w:r>
      <w:r w:rsidR="008C2ACF">
        <w:rPr>
          <w:rFonts w:ascii="Sylfaen" w:hAnsi="Sylfaen"/>
          <w:color w:val="000000"/>
          <w:sz w:val="20"/>
          <w:szCs w:val="20"/>
          <w:lang w:val="hy-AM"/>
        </w:rPr>
        <w:t>-</w:t>
      </w:r>
      <w:r w:rsidR="006249ED">
        <w:rPr>
          <w:rFonts w:ascii="Sylfaen" w:hAnsi="Sylfaen"/>
          <w:color w:val="000000"/>
          <w:sz w:val="20"/>
          <w:szCs w:val="20"/>
          <w:lang w:val="hy-AM"/>
        </w:rPr>
        <w:t>7</w:t>
      </w:r>
      <w:r w:rsidR="008C2ACF">
        <w:rPr>
          <w:rFonts w:ascii="Sylfaen" w:hAnsi="Sylfaen"/>
          <w:color w:val="000000"/>
          <w:sz w:val="20"/>
          <w:szCs w:val="20"/>
          <w:lang w:val="en-US"/>
        </w:rPr>
        <w:t>0</w:t>
      </w:r>
      <w:r w:rsidR="006249ED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="00436745"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="00645985" w:rsidRPr="007356D7">
        <w:rPr>
          <w:rFonts w:ascii="Sylfaen" w:hAnsi="Sylfaen"/>
          <w:color w:val="000000"/>
          <w:sz w:val="20"/>
          <w:szCs w:val="20"/>
          <w:lang w:val="hy-AM"/>
        </w:rPr>
        <w:t>:</w:t>
      </w:r>
    </w:p>
    <w:sectPr w:rsidR="009519FC" w:rsidRPr="007356D7" w:rsidSect="006249ED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86" w:rsidRDefault="00773586" w:rsidP="009519FC">
      <w:pPr>
        <w:spacing w:after="0" w:line="240" w:lineRule="auto"/>
      </w:pPr>
      <w:r>
        <w:separator/>
      </w:r>
    </w:p>
  </w:endnote>
  <w:endnote w:type="continuationSeparator" w:id="0">
    <w:p w:rsidR="00773586" w:rsidRDefault="00773586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86" w:rsidRDefault="00773586" w:rsidP="009519FC">
      <w:pPr>
        <w:spacing w:after="0" w:line="240" w:lineRule="auto"/>
      </w:pPr>
      <w:r>
        <w:separator/>
      </w:r>
    </w:p>
  </w:footnote>
  <w:footnote w:type="continuationSeparator" w:id="0">
    <w:p w:rsidR="00773586" w:rsidRDefault="00773586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0279A"/>
    <w:rsid w:val="000566F7"/>
    <w:rsid w:val="000B6912"/>
    <w:rsid w:val="000D1833"/>
    <w:rsid w:val="000E3370"/>
    <w:rsid w:val="000F0BC2"/>
    <w:rsid w:val="00100F0C"/>
    <w:rsid w:val="00113057"/>
    <w:rsid w:val="001141D7"/>
    <w:rsid w:val="00115A23"/>
    <w:rsid w:val="0015277C"/>
    <w:rsid w:val="00171268"/>
    <w:rsid w:val="00192800"/>
    <w:rsid w:val="001B18F8"/>
    <w:rsid w:val="001B36FC"/>
    <w:rsid w:val="001C18DC"/>
    <w:rsid w:val="0020038F"/>
    <w:rsid w:val="0021251A"/>
    <w:rsid w:val="002350B7"/>
    <w:rsid w:val="00235CF9"/>
    <w:rsid w:val="002567D5"/>
    <w:rsid w:val="00275E15"/>
    <w:rsid w:val="00283308"/>
    <w:rsid w:val="002874E3"/>
    <w:rsid w:val="002B27A6"/>
    <w:rsid w:val="002C554B"/>
    <w:rsid w:val="002D0CE7"/>
    <w:rsid w:val="002D210D"/>
    <w:rsid w:val="002F08C4"/>
    <w:rsid w:val="003333AD"/>
    <w:rsid w:val="0035596A"/>
    <w:rsid w:val="00362C8E"/>
    <w:rsid w:val="00381BA1"/>
    <w:rsid w:val="00393B6D"/>
    <w:rsid w:val="003B071D"/>
    <w:rsid w:val="003B791A"/>
    <w:rsid w:val="003E1B2A"/>
    <w:rsid w:val="004177A6"/>
    <w:rsid w:val="0043115B"/>
    <w:rsid w:val="00436745"/>
    <w:rsid w:val="00436EEF"/>
    <w:rsid w:val="00446138"/>
    <w:rsid w:val="00471A7C"/>
    <w:rsid w:val="00485CAD"/>
    <w:rsid w:val="004A38A0"/>
    <w:rsid w:val="004B3EAE"/>
    <w:rsid w:val="004C6E1E"/>
    <w:rsid w:val="004D2535"/>
    <w:rsid w:val="004E2A8D"/>
    <w:rsid w:val="00512332"/>
    <w:rsid w:val="0053292B"/>
    <w:rsid w:val="00533A75"/>
    <w:rsid w:val="0056652D"/>
    <w:rsid w:val="005D215B"/>
    <w:rsid w:val="00622AAE"/>
    <w:rsid w:val="006249ED"/>
    <w:rsid w:val="00645985"/>
    <w:rsid w:val="00651B95"/>
    <w:rsid w:val="00657B25"/>
    <w:rsid w:val="006B2EB6"/>
    <w:rsid w:val="006C0216"/>
    <w:rsid w:val="006D2220"/>
    <w:rsid w:val="006D47E7"/>
    <w:rsid w:val="00705120"/>
    <w:rsid w:val="0071467F"/>
    <w:rsid w:val="00724FA2"/>
    <w:rsid w:val="00733AD3"/>
    <w:rsid w:val="007356D7"/>
    <w:rsid w:val="007528CF"/>
    <w:rsid w:val="007729C9"/>
    <w:rsid w:val="00773586"/>
    <w:rsid w:val="00774620"/>
    <w:rsid w:val="007A1A0D"/>
    <w:rsid w:val="00800F6D"/>
    <w:rsid w:val="00836FAB"/>
    <w:rsid w:val="008B7251"/>
    <w:rsid w:val="008C2ACF"/>
    <w:rsid w:val="008D60EC"/>
    <w:rsid w:val="008D630A"/>
    <w:rsid w:val="008E608A"/>
    <w:rsid w:val="008E7514"/>
    <w:rsid w:val="008F2FCD"/>
    <w:rsid w:val="00945910"/>
    <w:rsid w:val="009519FC"/>
    <w:rsid w:val="00A21A0F"/>
    <w:rsid w:val="00A23186"/>
    <w:rsid w:val="00A23EA1"/>
    <w:rsid w:val="00A3397F"/>
    <w:rsid w:val="00A70F7E"/>
    <w:rsid w:val="00A903F6"/>
    <w:rsid w:val="00A9621E"/>
    <w:rsid w:val="00AA2A40"/>
    <w:rsid w:val="00B146D2"/>
    <w:rsid w:val="00B327B8"/>
    <w:rsid w:val="00B84C1F"/>
    <w:rsid w:val="00BA460A"/>
    <w:rsid w:val="00BB3A24"/>
    <w:rsid w:val="00BD604F"/>
    <w:rsid w:val="00BD6BE7"/>
    <w:rsid w:val="00BE0ED9"/>
    <w:rsid w:val="00BE0F55"/>
    <w:rsid w:val="00C077F7"/>
    <w:rsid w:val="00C6247E"/>
    <w:rsid w:val="00C67D07"/>
    <w:rsid w:val="00C75257"/>
    <w:rsid w:val="00C75F22"/>
    <w:rsid w:val="00C8799A"/>
    <w:rsid w:val="00CA3685"/>
    <w:rsid w:val="00CA5547"/>
    <w:rsid w:val="00CB3B82"/>
    <w:rsid w:val="00CD1FD0"/>
    <w:rsid w:val="00CD60B0"/>
    <w:rsid w:val="00CF49CE"/>
    <w:rsid w:val="00D21CC8"/>
    <w:rsid w:val="00D666F9"/>
    <w:rsid w:val="00D94367"/>
    <w:rsid w:val="00DA331C"/>
    <w:rsid w:val="00DA4646"/>
    <w:rsid w:val="00DE0350"/>
    <w:rsid w:val="00DE1A7E"/>
    <w:rsid w:val="00DE555A"/>
    <w:rsid w:val="00E15CEA"/>
    <w:rsid w:val="00E4008F"/>
    <w:rsid w:val="00E6525E"/>
    <w:rsid w:val="00E666BC"/>
    <w:rsid w:val="00E97B08"/>
    <w:rsid w:val="00EB6232"/>
    <w:rsid w:val="00ED17E0"/>
    <w:rsid w:val="00ED5D58"/>
    <w:rsid w:val="00F33241"/>
    <w:rsid w:val="00F37049"/>
    <w:rsid w:val="00F518F4"/>
    <w:rsid w:val="00F55743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styleId="aa">
    <w:name w:val="Hyperlink"/>
    <w:uiPriority w:val="99"/>
    <w:unhideWhenUsed/>
    <w:rsid w:val="006249E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2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4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styleId="aa">
    <w:name w:val="Hyperlink"/>
    <w:uiPriority w:val="99"/>
    <w:unhideWhenUsed/>
    <w:rsid w:val="006249E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2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4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9706-A428-4BA3-8505-D4BAA3AD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2024-02-21T05:20:00Z</cp:lastPrinted>
  <dcterms:created xsi:type="dcterms:W3CDTF">2025-11-17T13:20:00Z</dcterms:created>
  <dcterms:modified xsi:type="dcterms:W3CDTF">2025-11-17T13:20:00Z</dcterms:modified>
</cp:coreProperties>
</file>