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5F" w:rsidRPr="003A0F5F" w:rsidRDefault="009D0CBC" w:rsidP="003A0F5F">
      <w:pPr>
        <w:autoSpaceDE w:val="0"/>
        <w:autoSpaceDN w:val="0"/>
        <w:adjustRightInd w:val="0"/>
        <w:spacing w:after="0"/>
        <w:jc w:val="center"/>
        <w:rPr>
          <w:rFonts w:ascii="GHEA Grapalat" w:eastAsia="Calibri" w:hAnsi="GHEA Grapalat" w:cs="Sylfaen"/>
          <w:sz w:val="18"/>
          <w:lang w:val="hy-AM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1"/>
          <w:szCs w:val="21"/>
        </w:rPr>
        <w:t> 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                          </w:t>
      </w:r>
      <w:r w:rsidR="003A0F5F" w:rsidRPr="003A0F5F">
        <w:rPr>
          <w:rFonts w:ascii="GHEA Grapalat" w:eastAsia="Calibri" w:hAnsi="GHEA Grapalat" w:cs="Sylfaen"/>
          <w:sz w:val="18"/>
          <w:lang w:val="hy-AM"/>
        </w:rPr>
        <w:t xml:space="preserve">                                                                                                                 Հավելված</w:t>
      </w:r>
    </w:p>
    <w:p w:rsidR="003A0F5F" w:rsidRPr="003A0F5F" w:rsidRDefault="00BF2328" w:rsidP="00BF2328">
      <w:pPr>
        <w:spacing w:after="0" w:line="240" w:lineRule="auto"/>
        <w:ind w:left="5490" w:hanging="27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</w:t>
      </w:r>
      <w:r w:rsidR="003A0F5F" w:rsidRPr="003A0F5F">
        <w:rPr>
          <w:rFonts w:ascii="GHEA Grapalat" w:eastAsia="Calibri" w:hAnsi="GHEA Grapalat" w:cs="Sylfaen"/>
          <w:sz w:val="20"/>
          <w:szCs w:val="20"/>
          <w:lang w:val="hy-AM"/>
        </w:rPr>
        <w:t>ՀՀ Կոտայքի մարզի Ծաղկաձոր</w:t>
      </w:r>
      <w:r w:rsidR="00FF35C2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  <w:r w:rsidR="003A0F5F" w:rsidRPr="003A0F5F">
        <w:rPr>
          <w:rFonts w:ascii="GHEA Grapalat" w:eastAsia="Calibri" w:hAnsi="GHEA Grapalat" w:cs="Sylfaen"/>
          <w:sz w:val="20"/>
          <w:szCs w:val="20"/>
          <w:lang w:val="hy-AM"/>
        </w:rPr>
        <w:t xml:space="preserve">համայնքի </w:t>
      </w:r>
      <w:r w:rsidR="009F1039">
        <w:rPr>
          <w:rFonts w:ascii="GHEA Grapalat" w:eastAsia="Calibri" w:hAnsi="GHEA Grapalat" w:cs="Sylfaen"/>
          <w:sz w:val="20"/>
          <w:szCs w:val="20"/>
          <w:lang w:val="hy-AM"/>
        </w:rPr>
        <w:t xml:space="preserve">     </w:t>
      </w:r>
      <w:r w:rsidR="00FF35C2">
        <w:rPr>
          <w:rFonts w:ascii="GHEA Grapalat" w:eastAsia="Calibri" w:hAnsi="GHEA Grapalat" w:cs="Sylfaen"/>
          <w:sz w:val="20"/>
          <w:szCs w:val="20"/>
          <w:lang w:val="hy-AM"/>
        </w:rPr>
        <w:t xml:space="preserve">                </w:t>
      </w:r>
      <w:r w:rsidR="003A0F5F" w:rsidRPr="003A0F5F">
        <w:rPr>
          <w:rFonts w:ascii="GHEA Grapalat" w:eastAsia="Calibri" w:hAnsi="GHEA Grapalat" w:cs="Sylfaen"/>
          <w:sz w:val="20"/>
          <w:szCs w:val="20"/>
          <w:lang w:val="hy-AM"/>
        </w:rPr>
        <w:t>ղեկավարի 2024 թվականի</w:t>
      </w:r>
      <w:r w:rsidR="00BE2500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  <w:r w:rsidR="00FF35C2">
        <w:rPr>
          <w:rFonts w:ascii="GHEA Grapalat" w:eastAsia="Calibri" w:hAnsi="GHEA Grapalat" w:cs="Sylfaen"/>
          <w:sz w:val="20"/>
          <w:szCs w:val="20"/>
          <w:lang w:val="hy-AM"/>
        </w:rPr>
        <w:t xml:space="preserve">մայիսի 27-ի </w:t>
      </w:r>
      <w:r w:rsidR="001516F5">
        <w:rPr>
          <w:rFonts w:ascii="GHEA Grapalat" w:eastAsia="Calibri" w:hAnsi="GHEA Grapalat" w:cs="Sylfaen"/>
          <w:sz w:val="20"/>
          <w:szCs w:val="20"/>
          <w:lang w:val="hy-AM"/>
        </w:rPr>
        <w:br/>
      </w:r>
      <w:r w:rsidR="003A0F5F" w:rsidRPr="003A0F5F">
        <w:rPr>
          <w:rFonts w:ascii="GHEA Grapalat" w:eastAsia="Calibri" w:hAnsi="GHEA Grapalat" w:cs="Sylfaen"/>
          <w:sz w:val="20"/>
          <w:szCs w:val="20"/>
          <w:lang w:val="hy-AM"/>
        </w:rPr>
        <w:t xml:space="preserve">  N 570 որոշման</w:t>
      </w:r>
    </w:p>
    <w:p w:rsidR="009F1039" w:rsidRDefault="003A0F5F" w:rsidP="00B0213C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hy-AM"/>
        </w:rPr>
      </w:pPr>
      <w:r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       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9D0CBC" w:rsidRPr="001516F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F1039">
        <w:rPr>
          <w:rFonts w:ascii="Sylfaen" w:hAnsi="Sylfaen" w:cs="Calibri"/>
          <w:color w:val="000000"/>
          <w:sz w:val="24"/>
          <w:szCs w:val="24"/>
          <w:lang w:val="hy-AM"/>
        </w:rPr>
        <w:t xml:space="preserve">        </w:t>
      </w:r>
      <w:r w:rsidR="009D0CBC" w:rsidRPr="001516F5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9F1039" w:rsidRDefault="009F1039" w:rsidP="00B0213C">
      <w:pPr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Calibri" w:hAnsi="Calibri" w:cs="Calibri"/>
          <w:color w:val="000000"/>
          <w:sz w:val="24"/>
          <w:szCs w:val="24"/>
          <w:lang w:val="hy-AM"/>
        </w:rPr>
        <w:t xml:space="preserve">                                                                  </w:t>
      </w:r>
      <w:r w:rsidR="009D0CBC" w:rsidRPr="009F1039">
        <w:rPr>
          <w:rFonts w:ascii="GHEA Grapalat" w:hAnsi="GHEA Grapalat"/>
          <w:b/>
          <w:color w:val="000000"/>
          <w:sz w:val="24"/>
          <w:szCs w:val="24"/>
          <w:lang w:val="hy-AM"/>
        </w:rPr>
        <w:t>ՀԱՅՏԱՐԱՐՈՒԹՅՈՒՆ</w:t>
      </w:r>
      <w:r w:rsidR="00FF35C2">
        <w:rPr>
          <w:rFonts w:ascii="GHEA Grapalat" w:hAnsi="GHEA Grapalat"/>
          <w:b/>
          <w:color w:val="000000"/>
          <w:sz w:val="24"/>
          <w:szCs w:val="24"/>
          <w:lang w:val="hy-AM"/>
        </w:rPr>
        <w:br/>
      </w:r>
    </w:p>
    <w:p w:rsidR="00213D26" w:rsidRDefault="009D0CBC" w:rsidP="00213D26">
      <w:pPr>
        <w:spacing w:after="0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1516F5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1516F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Ծաղկաձորի համայնքապետարանը հայտարարում է մրցույթ` Ծաղկաձորի համայնքապետարանի աշխատակազմի հետևյալ թափուր պաշտոնները զբաղեցնելու համար</w:t>
      </w:r>
      <w:r w:rsidRPr="001516F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1516F5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1) </w:t>
      </w:r>
      <w:r w:rsidRPr="00B021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Կոտայքի մարզի Ծաղկաձորի համայնքապետարանի աշխատակազմի քաղաքաշինության, հողաշինության, գյուղատնտեսության և բնապահպանության բաժնի </w:t>
      </w:r>
      <w:r w:rsidR="00172FA1" w:rsidRPr="00B021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առաջատար </w:t>
      </w:r>
      <w:r w:rsidR="00A943C1" w:rsidRPr="00B0213C">
        <w:rPr>
          <w:rFonts w:ascii="GHEA Grapalat" w:hAnsi="GHEA Grapalat"/>
          <w:b/>
          <w:color w:val="000000"/>
          <w:sz w:val="24"/>
          <w:szCs w:val="24"/>
          <w:lang w:val="hy-AM"/>
        </w:rPr>
        <w:t>մասնագետ՝</w:t>
      </w:r>
      <w:r w:rsidRPr="00B021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(ծածկագիր 3</w:t>
      </w:r>
      <w:r w:rsidRPr="00B0213C">
        <w:rPr>
          <w:rFonts w:ascii="Cambria Math" w:hAnsi="Cambria Math" w:cs="Cambria Math"/>
          <w:b/>
          <w:color w:val="000000"/>
          <w:sz w:val="24"/>
          <w:szCs w:val="24"/>
          <w:lang w:val="hy-AM"/>
        </w:rPr>
        <w:t>․</w:t>
      </w:r>
      <w:r w:rsidR="00A943C1" w:rsidRPr="00B0213C">
        <w:rPr>
          <w:rFonts w:ascii="GHEA Grapalat" w:hAnsi="GHEA Grapalat"/>
          <w:b/>
          <w:color w:val="000000"/>
          <w:sz w:val="24"/>
          <w:szCs w:val="24"/>
          <w:lang w:val="hy-AM"/>
        </w:rPr>
        <w:t>1-11</w:t>
      </w:r>
      <w:r w:rsidRPr="00B0213C">
        <w:rPr>
          <w:rFonts w:ascii="GHEA Grapalat" w:hAnsi="GHEA Grapalat"/>
          <w:b/>
          <w:color w:val="000000"/>
          <w:sz w:val="24"/>
          <w:szCs w:val="24"/>
          <w:lang w:val="hy-AM"/>
        </w:rPr>
        <w:t>)</w:t>
      </w:r>
      <w:r w:rsidRPr="00B0213C">
        <w:rPr>
          <w:rFonts w:ascii="Cambria Math" w:hAnsi="Cambria Math" w:cs="Cambria Math"/>
          <w:b/>
          <w:color w:val="000000"/>
          <w:sz w:val="24"/>
          <w:szCs w:val="24"/>
          <w:lang w:val="hy-AM"/>
        </w:rPr>
        <w:t>․</w:t>
      </w:r>
      <w:r w:rsidRPr="001516F5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213D26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1516F5">
        <w:rPr>
          <w:rFonts w:ascii="GHEA Grapalat" w:hAnsi="GHEA Grapalat"/>
          <w:color w:val="000000"/>
          <w:sz w:val="24"/>
          <w:szCs w:val="24"/>
          <w:lang w:val="hy-AM"/>
        </w:rPr>
        <w:t>Պաշտոնի անձնագրով սահմանված հիմնական գործառույթների համառոտ նկարագիրը.</w:t>
      </w:r>
      <w:r w:rsidRPr="001516F5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ա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կատարում է բաժնի պետի հանձնարարությունները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>`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ժամանակին և պատշաճ որակով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>.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br/>
      </w:r>
      <w:r w:rsidR="00333123" w:rsidRPr="00333123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բ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213D2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ապահովում է բաժնի փաստաթղթային շրջանառությունը և լրացնում համապատասխան փաստաթղթերը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>.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br/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դ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>Իրականացնում է բնապահպանության  և գյուղատնտեսության բնագավառի հետ կապված լիազորություններ</w:t>
      </w:r>
      <w:r w:rsidR="002054A2" w:rsidRPr="002C4B0D">
        <w:rPr>
          <w:rFonts w:ascii="Cambria Math" w:hAnsi="Cambria Math"/>
          <w:sz w:val="24"/>
          <w:szCs w:val="24"/>
          <w:lang w:val="hy-AM"/>
        </w:rPr>
        <w:t>․</w:t>
      </w:r>
      <w:r w:rsidR="002054A2" w:rsidRPr="002C4B0D">
        <w:rPr>
          <w:rFonts w:ascii="Cambria Math" w:hAnsi="Cambria Math"/>
          <w:sz w:val="24"/>
          <w:szCs w:val="24"/>
          <w:lang w:val="hy-AM"/>
        </w:rPr>
        <w:br/>
      </w:r>
      <w:r w:rsidR="00333123" w:rsidRPr="00333123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2054A2" w:rsidRPr="002C4B0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72FA1" w:rsidRPr="002C4B0D">
        <w:rPr>
          <w:rFonts w:ascii="GHEA Grapalat" w:hAnsi="GHEA Grapalat" w:cs="Sylfaen"/>
          <w:sz w:val="24"/>
          <w:szCs w:val="24"/>
          <w:lang w:val="hy-AM"/>
        </w:rPr>
        <w:t>ե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հետևում է բաժնի պետի հանձնարարականների համապատասխան ժամկետներում կատարման ընթացքին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որոնց արդյունքների մասին զեկուցում է բաժնի պետին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>.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br/>
      </w:r>
      <w:r w:rsidR="00333123" w:rsidRPr="00333123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172FA1" w:rsidRPr="002C4B0D">
        <w:rPr>
          <w:rFonts w:ascii="GHEA Grapalat" w:hAnsi="GHEA Grapalat" w:cs="Sylfaen"/>
          <w:sz w:val="24"/>
          <w:szCs w:val="24"/>
          <w:lang w:val="hy-AM"/>
        </w:rPr>
        <w:t>զ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բաժնի պետին ներկայացնում է իր աշխատանքային ծրագրերը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անհրաժեշտության դեպքում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իր լիազորությունների սահմաններում նախապատրաստում է առաջարկություններ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զեկուցագրեր և այլ գրություններ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>.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br/>
      </w:r>
      <w:r w:rsidR="00333123" w:rsidRPr="00333123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72FA1" w:rsidRPr="002C4B0D">
        <w:rPr>
          <w:rFonts w:ascii="GHEA Grapalat" w:hAnsi="GHEA Grapalat"/>
          <w:sz w:val="24"/>
          <w:szCs w:val="24"/>
          <w:lang w:val="hy-AM"/>
        </w:rPr>
        <w:t>է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իրականացնում է բաժնի պետի մոտ ընդունելության համար քաղաքացիների հերթագրումը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>.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br/>
      </w:r>
      <w:r w:rsidR="00333123" w:rsidRPr="00333123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72FA1" w:rsidRPr="002C4B0D">
        <w:rPr>
          <w:rFonts w:ascii="GHEA Grapalat" w:hAnsi="GHEA Grapalat"/>
          <w:sz w:val="24"/>
          <w:szCs w:val="24"/>
          <w:lang w:val="hy-AM"/>
        </w:rPr>
        <w:t>ը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72FA1" w:rsidRPr="002C4B0D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բաժնի պետի հանձնարարությամբ իրականացնում է աշխատակազմի առջև դրված գործառույթներից և խնդիրներից բխող իրավական ակտերի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եզրակացությունների և այլ փասթաթղթերի պահպանության և արխիվացման աշխատանքները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>.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br/>
      </w:r>
      <w:r w:rsidR="00333123" w:rsidRPr="00333123">
        <w:rPr>
          <w:rFonts w:ascii="GHEA Grapalat" w:hAnsi="GHEA Grapalat"/>
          <w:sz w:val="24"/>
          <w:szCs w:val="24"/>
          <w:lang w:val="hy-AM"/>
        </w:rPr>
        <w:t xml:space="preserve">  </w:t>
      </w:r>
      <w:r w:rsidR="00172FA1" w:rsidRPr="002C4B0D">
        <w:rPr>
          <w:rFonts w:ascii="GHEA Grapalat" w:hAnsi="GHEA Grapalat"/>
          <w:sz w:val="24"/>
          <w:szCs w:val="24"/>
          <w:lang w:val="hy-AM"/>
        </w:rPr>
        <w:t>թ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4A2" w:rsidRPr="002C4B0D">
        <w:rPr>
          <w:rFonts w:ascii="GHEA Grapalat" w:hAnsi="GHEA Grapalat" w:cs="Sylfaen"/>
          <w:sz w:val="24"/>
          <w:szCs w:val="24"/>
          <w:lang w:val="hy-AM"/>
        </w:rPr>
        <w:t>բաժնի պետի հանձնարարությամբ մասնակցում է աշխատակազմի աշխատանքային ծրագրերի մշակման աշխատանքներին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t>.</w:t>
      </w:r>
      <w:r w:rsidR="002054A2" w:rsidRPr="002C4B0D">
        <w:rPr>
          <w:rFonts w:ascii="GHEA Grapalat" w:hAnsi="GHEA Grapalat"/>
          <w:sz w:val="24"/>
          <w:szCs w:val="24"/>
          <w:lang w:val="hy-AM"/>
        </w:rPr>
        <w:br/>
      </w:r>
      <w:r w:rsidR="002054A2" w:rsidRPr="002C4B0D">
        <w:rPr>
          <w:rFonts w:ascii="GHEA Grapalat" w:hAnsi="GHEA Grapalat"/>
          <w:color w:val="000000"/>
          <w:sz w:val="24"/>
          <w:szCs w:val="24"/>
          <w:lang w:val="hy-AM"/>
        </w:rPr>
        <w:t xml:space="preserve">Բաժնի </w:t>
      </w:r>
      <w:r w:rsidR="00C61885" w:rsidRPr="002C4B0D">
        <w:rPr>
          <w:rFonts w:ascii="GHEA Grapalat" w:hAnsi="GHEA Grapalat"/>
          <w:color w:val="000000"/>
          <w:sz w:val="24"/>
          <w:szCs w:val="24"/>
          <w:lang w:val="hy-AM"/>
        </w:rPr>
        <w:t>առաջատար</w:t>
      </w:r>
      <w:r w:rsidR="002054A2" w:rsidRPr="002C4B0D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C61885" w:rsidRPr="00333123" w:rsidRDefault="00213D26" w:rsidP="00213D26">
      <w:pPr>
        <w:spacing w:after="0" w:line="276" w:lineRule="auto"/>
        <w:rPr>
          <w:rFonts w:ascii="Cambria Math" w:hAnsi="Cambria Math" w:cs="Cambria Math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>Նշված թափուր պաշտոնը զբաղեցնելու համար պահանջվում է`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333123" w:rsidRPr="00333123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>ա) առնվազն միջնակարգ կրթություն` առանց աշխատանքային ստաժի և փորձի.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333123" w:rsidRPr="00333123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բ) ունի ՀՀ Սահմանադրության, ՀՀ </w:t>
      </w:r>
      <w:r w:rsidR="00C61885">
        <w:rPr>
          <w:rFonts w:ascii="GHEA Grapalat" w:hAnsi="GHEA Grapalat"/>
          <w:color w:val="000000"/>
          <w:sz w:val="24"/>
          <w:szCs w:val="24"/>
          <w:lang w:val="hy-AM"/>
        </w:rPr>
        <w:t xml:space="preserve">Հարկային 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օրենսգրքի, «Համայնքային ծառայության մասին», «Տեղական ինքնակառավարման մասին», «Հանրային ծառայության մասին», «Նորմատիվ իրավական ակտերի մասին», «Վարչարարության հիմունքների և վարչական 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վարույթի մասին»</w:t>
      </w:r>
      <w:r w:rsidR="00C61885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61885" w:rsidRPr="00C61885">
        <w:rPr>
          <w:rFonts w:ascii="GHEA Grapalat" w:hAnsi="GHEA Grapalat"/>
          <w:color w:val="000000"/>
          <w:sz w:val="24"/>
          <w:szCs w:val="24"/>
          <w:lang w:val="hy-AM"/>
        </w:rPr>
        <w:t>&lt;&lt;</w:t>
      </w:r>
      <w:r w:rsidR="00C61885">
        <w:rPr>
          <w:rFonts w:ascii="GHEA Grapalat" w:hAnsi="GHEA Grapalat"/>
          <w:color w:val="000000"/>
          <w:sz w:val="24"/>
          <w:szCs w:val="24"/>
          <w:lang w:val="hy-AM"/>
        </w:rPr>
        <w:t>Տեղական տուրքերի և վճարների մասին</w:t>
      </w:r>
      <w:r w:rsidR="00C61885" w:rsidRPr="00C61885">
        <w:rPr>
          <w:rFonts w:ascii="GHEA Grapalat" w:hAnsi="GHEA Grapalat"/>
          <w:color w:val="000000"/>
          <w:sz w:val="24"/>
          <w:szCs w:val="24"/>
          <w:lang w:val="hy-AM"/>
        </w:rPr>
        <w:t>&gt;&gt;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օրենքների, աշխատակազմի կանոնադրության և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ունակություն. </w:t>
      </w:r>
      <w:r w:rsidR="00993FC3" w:rsidRPr="001516F5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333123" w:rsidRPr="00333123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9D0CBC" w:rsidRPr="00384BC2">
        <w:rPr>
          <w:rFonts w:ascii="GHEA Grapalat" w:hAnsi="GHEA Grapalat"/>
          <w:color w:val="000000"/>
          <w:sz w:val="24"/>
          <w:szCs w:val="24"/>
          <w:lang w:val="hy-AM"/>
        </w:rPr>
        <w:t xml:space="preserve">գ) տիրապետում է անհրաժեշտ տեղեկատվությանը. </w:t>
      </w:r>
    </w:p>
    <w:p w:rsidR="00993FC3" w:rsidRPr="00384BC2" w:rsidRDefault="00333123" w:rsidP="00213D26">
      <w:pPr>
        <w:spacing w:after="0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333123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9D0CBC" w:rsidRPr="00384BC2">
        <w:rPr>
          <w:rFonts w:ascii="GHEA Grapalat" w:hAnsi="GHEA Grapalat"/>
          <w:color w:val="000000"/>
          <w:sz w:val="24"/>
          <w:szCs w:val="24"/>
          <w:lang w:val="hy-AM"/>
        </w:rPr>
        <w:t>դ) ունի համակարգչով և ժամանակակից այլ տեխնիկական միջոցներով աշխատելու ունակություն</w:t>
      </w:r>
      <w:r w:rsidR="009D0CBC" w:rsidRPr="00384BC2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9D0CBC" w:rsidRPr="00384B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93FC3" w:rsidRPr="00384BC2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333123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9D0CBC" w:rsidRPr="00384BC2">
        <w:rPr>
          <w:rFonts w:ascii="GHEA Grapalat" w:hAnsi="GHEA Grapalat"/>
          <w:color w:val="000000"/>
          <w:sz w:val="24"/>
          <w:szCs w:val="24"/>
          <w:lang w:val="hy-AM"/>
        </w:rPr>
        <w:t xml:space="preserve">ե) համակարգչով և ժամանակակից այլ տեխնիկական միջոցներով աշխատելու ունակություն։ </w:t>
      </w:r>
    </w:p>
    <w:p w:rsidR="00D65C15" w:rsidRPr="002C4B0D" w:rsidRDefault="00333123" w:rsidP="00213D26">
      <w:pPr>
        <w:spacing w:line="240" w:lineRule="auto"/>
        <w:rPr>
          <w:rFonts w:ascii="GHEA Grapalat" w:eastAsia="Calibri" w:hAnsi="GHEA Grapalat" w:cs="Times New Roman"/>
          <w:iCs/>
          <w:sz w:val="24"/>
          <w:szCs w:val="24"/>
          <w:lang w:val="fr-FR"/>
        </w:rPr>
      </w:pPr>
      <w:r w:rsidRPr="00333123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213D26">
        <w:rPr>
          <w:rFonts w:ascii="GHEA Grapalat" w:hAnsi="GHEA Grapalat"/>
          <w:b/>
          <w:color w:val="000000"/>
          <w:szCs w:val="24"/>
          <w:lang w:val="hy-AM"/>
        </w:rPr>
        <w:t>2</w:t>
      </w:r>
      <w:r w:rsidR="00213D26" w:rsidRPr="00213D26">
        <w:rPr>
          <w:rFonts w:ascii="GHEA Grapalat" w:hAnsi="GHEA Grapalat"/>
          <w:b/>
          <w:color w:val="000000"/>
          <w:szCs w:val="24"/>
          <w:lang w:val="hy-AM"/>
        </w:rPr>
        <w:t xml:space="preserve">) </w:t>
      </w:r>
      <w:r w:rsidR="009D0CBC" w:rsidRPr="009F1039">
        <w:rPr>
          <w:rFonts w:ascii="GHEA Grapalat" w:hAnsi="GHEA Grapalat"/>
          <w:b/>
          <w:color w:val="000000"/>
          <w:szCs w:val="24"/>
          <w:lang w:val="hy-AM"/>
        </w:rPr>
        <w:t xml:space="preserve"> Հայաստանի Հանրապետության Կոտայքի մարզի Ծաղկաձորի համայնքապետարանի աշխատակազմի զարգացման ծրագրերի, զբոսաշրջության, առևտրի, սպասարկման և գովազդի բաժնի </w:t>
      </w:r>
      <w:r w:rsidR="00510341" w:rsidRPr="009F1039">
        <w:rPr>
          <w:rFonts w:ascii="GHEA Grapalat" w:hAnsi="GHEA Grapalat"/>
          <w:b/>
          <w:color w:val="000000"/>
          <w:szCs w:val="24"/>
          <w:lang w:val="hy-AM"/>
        </w:rPr>
        <w:t>առաջին կարգի</w:t>
      </w:r>
      <w:r w:rsidR="009D0CBC" w:rsidRPr="009F1039">
        <w:rPr>
          <w:rFonts w:ascii="GHEA Grapalat" w:hAnsi="GHEA Grapalat"/>
          <w:b/>
          <w:color w:val="000000"/>
          <w:szCs w:val="24"/>
          <w:lang w:val="hy-AM"/>
        </w:rPr>
        <w:t xml:space="preserve"> մասնագետ՝ (ծածկագիր 3</w:t>
      </w:r>
      <w:r w:rsidR="009D0CBC" w:rsidRPr="009F1039">
        <w:rPr>
          <w:rFonts w:ascii="Cambria Math" w:hAnsi="Cambria Math" w:cs="Cambria Math"/>
          <w:b/>
          <w:color w:val="000000"/>
          <w:szCs w:val="24"/>
          <w:lang w:val="hy-AM"/>
        </w:rPr>
        <w:t>․</w:t>
      </w:r>
      <w:r w:rsidR="00C61885" w:rsidRPr="009F1039">
        <w:rPr>
          <w:rFonts w:ascii="GHEA Grapalat" w:hAnsi="GHEA Grapalat"/>
          <w:b/>
          <w:color w:val="000000"/>
          <w:szCs w:val="24"/>
          <w:lang w:val="hy-AM"/>
        </w:rPr>
        <w:t>2</w:t>
      </w:r>
      <w:r w:rsidR="00510341" w:rsidRPr="009F1039">
        <w:rPr>
          <w:rFonts w:ascii="GHEA Grapalat" w:hAnsi="GHEA Grapalat"/>
          <w:b/>
          <w:color w:val="000000"/>
          <w:szCs w:val="24"/>
          <w:lang w:val="hy-AM"/>
        </w:rPr>
        <w:t>-8</w:t>
      </w:r>
      <w:r w:rsidR="009D0CBC" w:rsidRPr="009F1039">
        <w:rPr>
          <w:rFonts w:ascii="GHEA Grapalat" w:hAnsi="GHEA Grapalat"/>
          <w:b/>
          <w:color w:val="000000"/>
          <w:szCs w:val="24"/>
          <w:lang w:val="hy-AM"/>
        </w:rPr>
        <w:t>)</w:t>
      </w:r>
      <w:r w:rsidR="009D0CBC" w:rsidRPr="009F1039">
        <w:rPr>
          <w:rFonts w:ascii="GHEA Grapalat" w:hAnsi="GHEA Grapalat"/>
          <w:b/>
          <w:color w:val="000000"/>
          <w:szCs w:val="24"/>
          <w:lang w:val="hy-AM"/>
        </w:rPr>
        <w:br/>
      </w:r>
      <w:r w:rsidR="009D0CBC" w:rsidRPr="002C4B0D">
        <w:rPr>
          <w:rFonts w:ascii="GHEA Grapalat" w:hAnsi="GHEA Grapalat"/>
          <w:color w:val="000000"/>
          <w:sz w:val="24"/>
          <w:szCs w:val="24"/>
          <w:lang w:val="hy-AM"/>
        </w:rPr>
        <w:t>Պաշտոնի անձնագրով սահմանված հիմնական գործառույթների համառոտ նկարագիրը.</w:t>
      </w:r>
      <w:r w:rsidR="009D0CBC" w:rsidRPr="002C4B0D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213D2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ա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կատարում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է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բաժնի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պետի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հանձնարարությունները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`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ժամանակին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և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պատշաճ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որակով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>.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</w:t>
      </w: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    </w:t>
      </w:r>
      <w:r w:rsidR="00213D26" w:rsidRPr="00213D2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բ</w:t>
      </w:r>
      <w:r w:rsidR="00172FA1" w:rsidRPr="002C4B0D">
        <w:rPr>
          <w:rFonts w:ascii="GHEA Grapalat" w:hAnsi="GHEA Grapalat"/>
          <w:color w:val="000000"/>
          <w:sz w:val="24"/>
          <w:szCs w:val="24"/>
          <w:lang w:val="fr-FR"/>
        </w:rPr>
        <w:t>)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ապահովում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է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բաժնի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փաստաթղթային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շրջանառությունը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և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լրացնում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համապատասխան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փաստաթղթերը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>.</w:t>
      </w:r>
      <w:r w:rsidR="00213D26">
        <w:rPr>
          <w:rFonts w:ascii="GHEA Grapalat" w:eastAsia="Calibri" w:hAnsi="GHEA Grapalat" w:cs="Times New Roman"/>
          <w:sz w:val="24"/>
          <w:szCs w:val="24"/>
          <w:lang w:val="fr-FR"/>
        </w:rPr>
        <w:br/>
      </w:r>
      <w:r>
        <w:rPr>
          <w:rFonts w:ascii="GHEA Grapalat" w:eastAsia="Calibri" w:hAnsi="GHEA Grapalat" w:cs="Sylfaen"/>
          <w:sz w:val="24"/>
          <w:szCs w:val="24"/>
          <w:lang w:val="fr-FR"/>
        </w:rPr>
        <w:t xml:space="preserve">  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գ</w:t>
      </w:r>
      <w:r w:rsidR="00172FA1" w:rsidRPr="002C4B0D">
        <w:rPr>
          <w:rFonts w:ascii="GHEA Grapalat" w:hAnsi="GHEA Grapalat"/>
          <w:color w:val="000000"/>
          <w:sz w:val="24"/>
          <w:szCs w:val="24"/>
          <w:lang w:val="fr-FR"/>
        </w:rPr>
        <w:t>)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հետևում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է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բաժնի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պետի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հանձնարարականների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համապատասխան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ժամկետներում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կատարման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ընթացքին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որոնց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արդյունքների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մասին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զեկուցում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է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բաժնի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պետին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>.</w:t>
      </w:r>
      <w:r w:rsidR="00213D26">
        <w:rPr>
          <w:rFonts w:ascii="GHEA Grapalat" w:eastAsia="Calibri" w:hAnsi="GHEA Grapalat" w:cs="Times New Roman"/>
          <w:sz w:val="24"/>
          <w:szCs w:val="24"/>
          <w:lang w:val="fr-FR"/>
        </w:rPr>
        <w:br/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դ</w:t>
      </w:r>
      <w:r w:rsidR="00172FA1" w:rsidRPr="002C4B0D">
        <w:rPr>
          <w:rFonts w:ascii="GHEA Grapalat" w:hAnsi="GHEA Grapalat"/>
          <w:color w:val="000000"/>
          <w:sz w:val="24"/>
          <w:szCs w:val="24"/>
          <w:lang w:val="fr-FR"/>
        </w:rPr>
        <w:t>)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իր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լիազորությունների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սահմաններում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անհրաժեշտության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դեպքում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նախապատրաստում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և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բաժնի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պետին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է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ներկայացնում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է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իր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աշխատանքային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ծրագրերը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ինչպես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նաև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առաջարկություններ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տեղեկանքներ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հաշվետվություններ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միջնորդագրեր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զեկուցագրեր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և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այլ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գրություններ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>.</w:t>
      </w:r>
      <w:r w:rsidR="00213D26">
        <w:rPr>
          <w:rFonts w:ascii="GHEA Grapalat" w:eastAsia="Calibri" w:hAnsi="GHEA Grapalat" w:cs="Times New Roman"/>
          <w:sz w:val="24"/>
          <w:szCs w:val="24"/>
          <w:lang w:val="fr-FR"/>
        </w:rPr>
        <w:br/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 </w:t>
      </w:r>
      <w:r w:rsidR="00172FA1" w:rsidRPr="002C4B0D">
        <w:rPr>
          <w:rFonts w:ascii="GHEA Grapalat" w:hAnsi="GHEA Grapalat"/>
          <w:color w:val="000000"/>
          <w:sz w:val="24"/>
          <w:szCs w:val="24"/>
          <w:lang w:val="fr-FR"/>
        </w:rPr>
        <w:t>)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իրականացնում է տուրիզմի զարգացման հետ կապված </w:t>
      </w:r>
      <w:r w:rsidR="003532CA" w:rsidRPr="002C4B0D">
        <w:rPr>
          <w:rFonts w:ascii="GHEA Grapalat" w:eastAsia="Calibri" w:hAnsi="GHEA Grapalat" w:cs="Times New Roman"/>
          <w:sz w:val="24"/>
          <w:szCs w:val="24"/>
          <w:lang w:val="hy-AM"/>
        </w:rPr>
        <w:t>լիազորությ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>ուններ։</w:t>
      </w:r>
      <w:r w:rsidR="00213D26">
        <w:rPr>
          <w:rFonts w:ascii="GHEA Grapalat" w:eastAsia="Calibri" w:hAnsi="GHEA Grapalat" w:cs="Times New Roman"/>
          <w:sz w:val="24"/>
          <w:szCs w:val="24"/>
          <w:lang w:val="hy-AM"/>
        </w:rPr>
        <w:br/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>զ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բաժնի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պետի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հանձնարարությամբ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մասնակցում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է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բաժնի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աշխատանքային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ծրագրերի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մշակման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աշխատանքներին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>.</w:t>
      </w:r>
      <w:r w:rsidR="00213D26">
        <w:rPr>
          <w:rFonts w:ascii="GHEA Grapalat" w:eastAsia="Calibri" w:hAnsi="GHEA Grapalat" w:cs="Times New Roman"/>
          <w:iCs/>
          <w:sz w:val="24"/>
          <w:szCs w:val="24"/>
          <w:lang w:val="fr-FR"/>
        </w:rPr>
        <w:br/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  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="00172FA1" w:rsidRPr="002C4B0D">
        <w:rPr>
          <w:rFonts w:ascii="GHEA Grapalat" w:hAnsi="GHEA Grapalat"/>
          <w:color w:val="000000"/>
          <w:sz w:val="24"/>
          <w:szCs w:val="24"/>
          <w:lang w:val="fr-FR"/>
        </w:rPr>
        <w:t>)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բաժնի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պետի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հանձնարարությամբ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ուսումնասիրում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է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դիմումներում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և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բողոքներում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բարձրացված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հարցերը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և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Հայաստանի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Հանրապետության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օրենսդրությամբ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սահմանված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կարգով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և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ժամկետներում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նախապատրաստում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fr-FR"/>
        </w:rPr>
        <w:t>պատասխան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>.</w:t>
      </w:r>
      <w:r w:rsidR="00213D26">
        <w:rPr>
          <w:rFonts w:ascii="GHEA Grapalat" w:eastAsia="Calibri" w:hAnsi="GHEA Grapalat" w:cs="Times New Roman"/>
          <w:sz w:val="24"/>
          <w:szCs w:val="24"/>
          <w:lang w:val="fr-FR"/>
        </w:rPr>
        <w:br/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  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hy-AM"/>
        </w:rPr>
        <w:t>ը</w:t>
      </w:r>
      <w:r w:rsidR="00172FA1" w:rsidRPr="002C4B0D">
        <w:rPr>
          <w:rFonts w:ascii="GHEA Grapalat" w:hAnsi="GHEA Grapalat"/>
          <w:color w:val="000000"/>
          <w:sz w:val="24"/>
          <w:szCs w:val="24"/>
          <w:lang w:val="fr-FR"/>
        </w:rPr>
        <w:t>)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իրականացնում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է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սույն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պաշտոնի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անձնագրով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սահմանված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այլ</w:t>
      </w:r>
      <w:r w:rsidR="00D65C15" w:rsidRPr="002C4B0D">
        <w:rPr>
          <w:rFonts w:ascii="GHEA Grapalat" w:eastAsia="Calibri" w:hAnsi="GHEA Grapalat" w:cs="Times New Roman"/>
          <w:iCs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iCs/>
          <w:sz w:val="24"/>
          <w:szCs w:val="24"/>
          <w:lang w:val="fr-FR"/>
        </w:rPr>
        <w:t>լիազորություններ</w:t>
      </w:r>
      <w:r w:rsidR="00D65C15" w:rsidRPr="002C4B0D">
        <w:rPr>
          <w:rFonts w:ascii="Calibri" w:eastAsia="Calibri" w:hAnsi="Calibri" w:cs="Calibri"/>
          <w:iCs/>
          <w:sz w:val="24"/>
          <w:szCs w:val="24"/>
          <w:lang w:val="fr-FR"/>
        </w:rPr>
        <w:t> </w:t>
      </w:r>
      <w:r w:rsidR="00D65C15" w:rsidRPr="002C4B0D">
        <w:rPr>
          <w:rFonts w:ascii="GHEA Grapalat" w:eastAsia="Calibri" w:hAnsi="GHEA Grapalat" w:cs="Arial Armenian"/>
          <w:iCs/>
          <w:sz w:val="24"/>
          <w:szCs w:val="24"/>
          <w:lang w:val="fr-FR"/>
        </w:rPr>
        <w:t>։</w:t>
      </w:r>
    </w:p>
    <w:p w:rsidR="00213D26" w:rsidRDefault="009D0CBC" w:rsidP="00213D26">
      <w:pPr>
        <w:rPr>
          <w:rFonts w:ascii="GHEA Grapalat" w:eastAsia="Calibri" w:hAnsi="GHEA Grapalat" w:cs="Sylfaen"/>
          <w:sz w:val="24"/>
          <w:szCs w:val="24"/>
          <w:lang w:val="hy-AM"/>
        </w:rPr>
      </w:pPr>
      <w:r w:rsidRPr="002C4B0D">
        <w:rPr>
          <w:rFonts w:ascii="GHEA Grapalat" w:hAnsi="GHEA Grapalat"/>
          <w:color w:val="000000"/>
          <w:sz w:val="24"/>
          <w:szCs w:val="24"/>
          <w:lang w:val="hy-AM"/>
        </w:rPr>
        <w:t xml:space="preserve">Բաժնի </w:t>
      </w:r>
      <w:r w:rsidR="00D65C15" w:rsidRPr="002C4B0D">
        <w:rPr>
          <w:rFonts w:ascii="GHEA Grapalat" w:hAnsi="GHEA Grapalat"/>
          <w:color w:val="000000"/>
          <w:sz w:val="24"/>
          <w:szCs w:val="24"/>
          <w:lang w:val="hy-AM"/>
        </w:rPr>
        <w:t>առաջին կարգի</w:t>
      </w:r>
      <w:r w:rsidRPr="002C4B0D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մասնագետն ունի oրենքով, իրավական այլ ակտերով նախատեսված այլ իրավունքներ և կրում է այդ ակտերով նախատեսված այլ պարտականություններ</w:t>
      </w:r>
      <w:r w:rsidR="003532CA" w:rsidRPr="002C4B0D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Pr="002C4B0D">
        <w:rPr>
          <w:rFonts w:ascii="GHEA Grapalat" w:hAnsi="GHEA Grapalat"/>
          <w:color w:val="000000"/>
          <w:sz w:val="24"/>
          <w:szCs w:val="24"/>
          <w:lang w:val="hy-AM"/>
        </w:rPr>
        <w:t xml:space="preserve"> ։</w:t>
      </w:r>
      <w:r w:rsidRPr="002C4B0D">
        <w:rPr>
          <w:rFonts w:ascii="GHEA Grapalat" w:hAnsi="GHEA Grapalat"/>
          <w:color w:val="000000"/>
          <w:sz w:val="24"/>
          <w:szCs w:val="24"/>
          <w:lang w:val="hy-AM"/>
        </w:rPr>
        <w:br/>
        <w:t>Նշված թափուր պաշտոնը զբաղեցնելու համար պահանջվում է`</w:t>
      </w:r>
      <w:r w:rsidRPr="002C4B0D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D65C15" w:rsidRPr="002C4B0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D65C15" w:rsidRPr="002C4B0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ունի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 xml:space="preserve">ՀՀ Սահմանադրության, 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ՀՀ Հարկային օրենսգրքի, 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Համայնքային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ծառայության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մասին»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>, «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Տեղական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ինքնակառավարման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մասին»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>, «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Հանրային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ծառայության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մասին»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>, «Նորմատիվ ի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րավական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ակտերի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>մասին»</w:t>
      </w:r>
      <w:r w:rsidR="00D65C15" w:rsidRPr="002C4B0D">
        <w:rPr>
          <w:rFonts w:ascii="GHEA Grapalat" w:eastAsia="Calibri" w:hAnsi="GHEA Grapalat" w:cs="Times New Roman"/>
          <w:sz w:val="24"/>
          <w:szCs w:val="24"/>
          <w:lang w:val="hy-AM"/>
        </w:rPr>
        <w:t>, «</w:t>
      </w:r>
      <w:r w:rsidR="00D65C15" w:rsidRPr="002C4B0D">
        <w:rPr>
          <w:rFonts w:ascii="GHEA Grapalat" w:eastAsia="Calibri" w:hAnsi="GHEA Grapalat" w:cs="Sylfaen"/>
          <w:sz w:val="24"/>
          <w:szCs w:val="24"/>
          <w:lang w:val="hy-AM"/>
        </w:rPr>
        <w:t xml:space="preserve">Վարչարարության  հիմունքների և վարչական </w:t>
      </w:r>
    </w:p>
    <w:p w:rsidR="001F33E4" w:rsidRPr="006D484E" w:rsidRDefault="00D65C15" w:rsidP="00213D26">
      <w:pPr>
        <w:rPr>
          <w:lang w:val="hy-AM"/>
        </w:rPr>
      </w:pP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 xml:space="preserve">վարույթի 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մասին»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>«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Տեղական տուրքերի և վճարների մասին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»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օրենքների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աշխատակազմի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կանոնադրության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իր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լիազորությունների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հետ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կապված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իրավական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ակտերի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անհրաժեշտ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իմացություն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ինչպես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նաև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տրամաբանելու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,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տարբեր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իրավիճակներում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կողմնորոշվելու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ունակություն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>.</w:t>
      </w:r>
      <w:r w:rsidR="00213D26">
        <w:rPr>
          <w:rFonts w:ascii="GHEA Grapalat" w:eastAsia="Calibri" w:hAnsi="GHEA Grapalat" w:cs="Times New Roman"/>
          <w:sz w:val="24"/>
          <w:szCs w:val="24"/>
          <w:lang w:val="fr-FR"/>
        </w:rPr>
        <w:br/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տիրապետում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անհրաժեշտ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տեղեկատվությանը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="00213D26">
        <w:rPr>
          <w:rFonts w:ascii="GHEA Grapalat" w:eastAsia="Calibri" w:hAnsi="GHEA Grapalat" w:cs="Times New Roman"/>
          <w:sz w:val="24"/>
          <w:szCs w:val="24"/>
          <w:lang w:val="hy-AM"/>
        </w:rPr>
        <w:br/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 xml:space="preserve"> գ</w:t>
      </w:r>
      <w:r w:rsidR="00172FA1" w:rsidRPr="002C4B0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 xml:space="preserve"> ունի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համակարգչով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ժամանակակից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տեխնիկական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միջոցներով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աշխատելու</w:t>
      </w:r>
      <w:r w:rsidRPr="002C4B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C4B0D">
        <w:rPr>
          <w:rFonts w:ascii="GHEA Grapalat" w:eastAsia="Calibri" w:hAnsi="GHEA Grapalat" w:cs="Sylfaen"/>
          <w:sz w:val="24"/>
          <w:szCs w:val="24"/>
          <w:lang w:val="hy-AM"/>
        </w:rPr>
        <w:t>ունակություն</w:t>
      </w:r>
      <w:r w:rsidRPr="002C4B0D">
        <w:rPr>
          <w:rFonts w:ascii="GHEA Grapalat" w:eastAsia="Calibri" w:hAnsi="GHEA Grapalat" w:cs="Times New Roman"/>
          <w:sz w:val="24"/>
          <w:szCs w:val="24"/>
          <w:lang w:val="fr-FR"/>
        </w:rPr>
        <w:t>.</w:t>
      </w:r>
      <w:r w:rsidR="00213D26">
        <w:rPr>
          <w:rFonts w:ascii="GHEA Grapalat" w:eastAsia="Calibri" w:hAnsi="GHEA Grapalat" w:cs="Times New Roman"/>
          <w:sz w:val="24"/>
          <w:szCs w:val="24"/>
          <w:lang w:val="fr-FR"/>
        </w:rPr>
        <w:br/>
      </w:r>
      <w:r w:rsidR="003532CA" w:rsidRPr="002C4B0D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   </w:t>
      </w:r>
      <w:r w:rsidR="009D0CBC" w:rsidRPr="002C4B0D">
        <w:rPr>
          <w:rFonts w:ascii="GHEA Grapalat" w:hAnsi="GHEA Grapalat"/>
          <w:color w:val="000000"/>
          <w:sz w:val="24"/>
          <w:szCs w:val="24"/>
          <w:lang w:val="hy-AM"/>
        </w:rPr>
        <w:t>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</w:t>
      </w:r>
      <w:r w:rsidR="003532CA" w:rsidRPr="002C4B0D">
        <w:rPr>
          <w:rFonts w:ascii="Cambria Math" w:hAnsi="Cambria Math" w:cs="Cambria Math"/>
          <w:color w:val="000000"/>
          <w:sz w:val="24"/>
          <w:szCs w:val="24"/>
          <w:lang w:val="hy-AM"/>
        </w:rPr>
        <w:t>։</w:t>
      </w:r>
      <w:r w:rsidR="00213D26">
        <w:rPr>
          <w:rFonts w:ascii="Cambria Math" w:hAnsi="Cambria Math" w:cs="Cambria Math"/>
          <w:color w:val="000000"/>
          <w:sz w:val="24"/>
          <w:szCs w:val="24"/>
          <w:lang w:val="hy-AM"/>
        </w:rPr>
        <w:br/>
      </w:r>
      <w:r w:rsidR="00333123" w:rsidRPr="00333123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9D0CBC" w:rsidRPr="002C4B0D">
        <w:rPr>
          <w:rFonts w:ascii="GHEA Grapalat" w:hAnsi="GHEA Grapalat"/>
          <w:color w:val="000000"/>
          <w:sz w:val="24"/>
          <w:szCs w:val="24"/>
          <w:lang w:val="hy-AM"/>
        </w:rPr>
        <w:t>Դիմող ՀՀ քաղաքացիները և փախստականի կարգավիճակ ունեցող անձիք պետք է ներկայացնեն հետևյալ փաստաթղթերը`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br/>
        <w:t>1</w:t>
      </w:r>
      <w:r w:rsidR="009D0CBC" w:rsidRPr="001516F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Դիմում մրցութային հանձնաժողովի անունով (լրացվում է փաստաթղթեր ներկայացնելիս)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br/>
        <w:t>2</w:t>
      </w:r>
      <w:r w:rsidR="009D0CBC" w:rsidRPr="001516F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փաստաթղթերի՝ դիպլոմի, վկայականների, աշխատանքային գրքույկի պատճենները՝ բնօրինակի հետ միասին</w:t>
      </w:r>
      <w:r w:rsidR="003532CA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br/>
        <w:t>3</w:t>
      </w:r>
      <w:r w:rsidR="009D0CBC" w:rsidRPr="001516F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>Արական սեռի անձիք՝ նաև զինգրքույկի կամ դրան փոխարինող ժամանակավոր զորակոչային տեղամասին կցագրման վկայականի պատճենը՝ բնօրինակի հետ միասին</w:t>
      </w:r>
      <w:r w:rsidR="003532CA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br/>
        <w:t>4</w:t>
      </w:r>
      <w:r w:rsidR="009D0CBC" w:rsidRPr="001516F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Մեկ լուսանկար 3x4 սմ չափսի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br/>
        <w:t>5</w:t>
      </w:r>
      <w:r w:rsidR="009D0CBC" w:rsidRPr="001516F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Անձնագրի և սոց</w:t>
      </w:r>
      <w:r w:rsidR="003532CA">
        <w:rPr>
          <w:rFonts w:ascii="Cambria Math" w:hAnsi="Cambria Math"/>
          <w:color w:val="000000"/>
          <w:sz w:val="24"/>
          <w:szCs w:val="24"/>
          <w:lang w:val="hy-AM"/>
        </w:rPr>
        <w:t>․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քարտի կամ նույնականացման քարտի պատճենը</w:t>
      </w:r>
      <w:r w:rsidR="003532CA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3532CA" w:rsidRPr="00353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532CA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բնօրինակի հետ միասին 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br/>
        <w:t>Մրցույթներին մասնակցելու համար փաստաթղթերը ներկայացնել անձամբ` անձնագրով կամ անձը հաստատող փաստաթղթով: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Փաստաթղթերը ընդունվում են Ծաղկաձորի համայնքապետարանի աշխատակազմում /ք. Ծաղկաձոր Օրբելի եղբայրների 09, վարչական շենք, հեռ. 060703000/ կամ </w:t>
      </w:r>
      <w:r w:rsidR="003532CA">
        <w:rPr>
          <w:rFonts w:ascii="GHEA Grapalat" w:hAnsi="GHEA Grapalat"/>
          <w:color w:val="000000"/>
          <w:sz w:val="24"/>
          <w:szCs w:val="24"/>
          <w:lang w:val="hy-AM"/>
        </w:rPr>
        <w:t xml:space="preserve"> ՀՀ 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>Կոտայքի մարզպե</w:t>
      </w:r>
      <w:r w:rsidR="003532CA">
        <w:rPr>
          <w:rFonts w:ascii="GHEA Grapalat" w:hAnsi="GHEA Grapalat"/>
          <w:color w:val="000000"/>
          <w:sz w:val="24"/>
          <w:szCs w:val="24"/>
          <w:lang w:val="hy-AM"/>
        </w:rPr>
        <w:t>տի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աշխատակազմի </w:t>
      </w:r>
      <w:r w:rsidR="00340D84">
        <w:rPr>
          <w:rFonts w:ascii="GHEA Grapalat" w:hAnsi="GHEA Grapalat" w:cs="Sylfaen"/>
          <w:color w:val="000000"/>
          <w:lang w:val="hy-AM"/>
        </w:rPr>
        <w:t>ՏԻ</w:t>
      </w:r>
      <w:r w:rsidR="00340D84">
        <w:rPr>
          <w:rFonts w:ascii="GHEA Grapalat" w:hAnsi="GHEA Grapalat"/>
          <w:color w:val="000000"/>
          <w:lang w:val="af-ZA"/>
        </w:rPr>
        <w:t xml:space="preserve"> </w:t>
      </w:r>
      <w:r w:rsidR="00340D84">
        <w:rPr>
          <w:rFonts w:ascii="GHEA Grapalat" w:hAnsi="GHEA Grapalat" w:cs="Sylfaen"/>
          <w:color w:val="000000"/>
          <w:lang w:val="hy-AM"/>
        </w:rPr>
        <w:t>և</w:t>
      </w:r>
      <w:r w:rsidR="00340D84">
        <w:rPr>
          <w:rFonts w:ascii="GHEA Grapalat" w:hAnsi="GHEA Grapalat"/>
          <w:color w:val="000000"/>
          <w:lang w:val="af-ZA"/>
        </w:rPr>
        <w:t xml:space="preserve"> </w:t>
      </w:r>
      <w:r w:rsidR="00340D84">
        <w:rPr>
          <w:rFonts w:ascii="GHEA Grapalat" w:hAnsi="GHEA Grapalat" w:cs="Sylfaen"/>
          <w:color w:val="000000"/>
          <w:lang w:val="hy-AM"/>
        </w:rPr>
        <w:t>ՀԾՀ</w:t>
      </w:r>
      <w:r w:rsidR="00340D84">
        <w:rPr>
          <w:rFonts w:ascii="GHEA Grapalat" w:hAnsi="GHEA Grapalat"/>
          <w:color w:val="000000"/>
          <w:lang w:val="af-ZA"/>
        </w:rPr>
        <w:t xml:space="preserve"> 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>հարցերի վարչություն, հեռ. 0223 2-34-13, 2-73-01, ժամը 10:00- ից մինչև 17:00-ը բացի շաբաթ և կիրակի օրերից: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br/>
        <w:t>Ներկայացվող փաստաթղթերի պատճենների հետ միասին անհրաժեշտ է ներկայացնել նաև դրանց բնօրինակները: Ներկայացված պատճենները ետ չեն վերադարձվում: Մրցույթին մասնակցել ցանկացողները լրացուցիչ տեղեկություններ ստանալու, ինչպես նաև պաշտոնի անձնագրին և հարցաշարին ծանոթանալու համար կարող են դիմել Ծաղկաձորի համայնքապետարանի աշխատակազմ և Կոտայքի մարզպետ</w:t>
      </w:r>
      <w:r w:rsidR="003532CA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աշխատակազմի </w:t>
      </w:r>
      <w:r w:rsidR="00340D84">
        <w:rPr>
          <w:rFonts w:ascii="GHEA Grapalat" w:hAnsi="GHEA Grapalat" w:cs="Sylfaen"/>
          <w:color w:val="000000"/>
          <w:lang w:val="hy-AM"/>
        </w:rPr>
        <w:t>ՏԻ</w:t>
      </w:r>
      <w:r w:rsidR="00340D84">
        <w:rPr>
          <w:rFonts w:ascii="GHEA Grapalat" w:hAnsi="GHEA Grapalat"/>
          <w:color w:val="000000"/>
          <w:lang w:val="af-ZA"/>
        </w:rPr>
        <w:t xml:space="preserve"> </w:t>
      </w:r>
      <w:r w:rsidR="00340D84">
        <w:rPr>
          <w:rFonts w:ascii="GHEA Grapalat" w:hAnsi="GHEA Grapalat" w:cs="Sylfaen"/>
          <w:color w:val="000000"/>
          <w:lang w:val="hy-AM"/>
        </w:rPr>
        <w:t>և</w:t>
      </w:r>
      <w:r w:rsidR="00340D84">
        <w:rPr>
          <w:rFonts w:ascii="GHEA Grapalat" w:hAnsi="GHEA Grapalat"/>
          <w:color w:val="000000"/>
          <w:lang w:val="af-ZA"/>
        </w:rPr>
        <w:t xml:space="preserve"> </w:t>
      </w:r>
      <w:r w:rsidR="00340D84">
        <w:rPr>
          <w:rFonts w:ascii="GHEA Grapalat" w:hAnsi="GHEA Grapalat" w:cs="Sylfaen"/>
          <w:color w:val="000000"/>
          <w:lang w:val="hy-AM"/>
        </w:rPr>
        <w:t>ՀԾՀ</w:t>
      </w:r>
      <w:r w:rsidR="00340D84">
        <w:rPr>
          <w:rFonts w:ascii="GHEA Grapalat" w:hAnsi="GHEA Grapalat"/>
          <w:color w:val="000000"/>
          <w:lang w:val="af-ZA"/>
        </w:rPr>
        <w:t xml:space="preserve"> 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>հարցերի վարչության :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br/>
        <w:t>Մրցույթը կկայանա</w:t>
      </w:r>
      <w:r w:rsidR="006D484E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2024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6D484E" w:rsidRPr="001516F5">
        <w:rPr>
          <w:rFonts w:ascii="GHEA Grapalat" w:hAnsi="GHEA Grapalat"/>
          <w:color w:val="000000"/>
          <w:sz w:val="24"/>
          <w:szCs w:val="24"/>
          <w:lang w:val="hy-AM"/>
        </w:rPr>
        <w:t>հու</w:t>
      </w:r>
      <w:r w:rsidR="00FB3FE2">
        <w:rPr>
          <w:rFonts w:ascii="GHEA Grapalat" w:hAnsi="GHEA Grapalat"/>
          <w:color w:val="000000"/>
          <w:sz w:val="24"/>
          <w:szCs w:val="24"/>
          <w:lang w:val="hy-AM"/>
        </w:rPr>
        <w:t>լիսի 03</w:t>
      </w:r>
      <w:r w:rsidR="006D484E" w:rsidRPr="001516F5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>ին ժամը 11:00-ին, Ծաղկաձորի համայնքապետարանի վարչական շենքում / ՀՀ Կոտայքի մարզ, քաղաք Ծաղկաձոր, Օրբելի եղբայրների 9 հեռ. 060703000/: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br/>
        <w:t>Փաստաթղթերի ընդունման վերջնաժամկետն է</w:t>
      </w:r>
      <w:r w:rsidR="00FB3FE2">
        <w:rPr>
          <w:rFonts w:ascii="GHEA Grapalat" w:hAnsi="GHEA Grapalat"/>
          <w:color w:val="000000"/>
          <w:sz w:val="24"/>
          <w:szCs w:val="24"/>
          <w:lang w:val="hy-AM"/>
        </w:rPr>
        <w:t xml:space="preserve"> 2024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6D484E" w:rsidRPr="001516F5">
        <w:rPr>
          <w:rFonts w:ascii="GHEA Grapalat" w:hAnsi="GHEA Grapalat"/>
          <w:color w:val="000000"/>
          <w:sz w:val="24"/>
          <w:szCs w:val="24"/>
          <w:lang w:val="hy-AM"/>
        </w:rPr>
        <w:t>հունիսի</w:t>
      </w:r>
      <w:r w:rsidR="00B0213C">
        <w:rPr>
          <w:rFonts w:ascii="GHEA Grapalat" w:hAnsi="GHEA Grapalat"/>
          <w:color w:val="000000"/>
          <w:sz w:val="24"/>
          <w:szCs w:val="24"/>
          <w:lang w:val="hy-AM"/>
        </w:rPr>
        <w:t xml:space="preserve"> 1</w:t>
      </w:r>
      <w:r w:rsidR="00FB3FE2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9D0CBC" w:rsidRPr="001516F5">
        <w:rPr>
          <w:rFonts w:ascii="GHEA Grapalat" w:hAnsi="GHEA Grapalat"/>
          <w:color w:val="000000"/>
          <w:sz w:val="24"/>
          <w:szCs w:val="24"/>
          <w:lang w:val="hy-AM"/>
        </w:rPr>
        <w:t>-ը ներա</w:t>
      </w:r>
      <w:r w:rsidR="009D0CBC" w:rsidRPr="006D484E">
        <w:rPr>
          <w:rFonts w:ascii="GHEA Grapalat" w:hAnsi="GHEA Grapalat"/>
          <w:color w:val="000000"/>
          <w:sz w:val="21"/>
          <w:szCs w:val="21"/>
          <w:lang w:val="hy-AM"/>
        </w:rPr>
        <w:t>ռյալ։</w:t>
      </w:r>
    </w:p>
    <w:sectPr w:rsidR="001F33E4" w:rsidRPr="006D484E" w:rsidSect="00213D26">
      <w:pgSz w:w="12240" w:h="15840"/>
      <w:pgMar w:top="900" w:right="450" w:bottom="3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8A"/>
    <w:rsid w:val="001516F5"/>
    <w:rsid w:val="00172FA1"/>
    <w:rsid w:val="001F33E4"/>
    <w:rsid w:val="002054A2"/>
    <w:rsid w:val="00213D26"/>
    <w:rsid w:val="002C4B0D"/>
    <w:rsid w:val="00333123"/>
    <w:rsid w:val="00340D84"/>
    <w:rsid w:val="003532CA"/>
    <w:rsid w:val="00384BC2"/>
    <w:rsid w:val="003A0F5F"/>
    <w:rsid w:val="00510341"/>
    <w:rsid w:val="006D484E"/>
    <w:rsid w:val="00721A7B"/>
    <w:rsid w:val="0096250E"/>
    <w:rsid w:val="00993FC3"/>
    <w:rsid w:val="009D0CBC"/>
    <w:rsid w:val="009F1039"/>
    <w:rsid w:val="00A5608A"/>
    <w:rsid w:val="00A943C1"/>
    <w:rsid w:val="00B0213C"/>
    <w:rsid w:val="00BE2500"/>
    <w:rsid w:val="00BF2328"/>
    <w:rsid w:val="00C61885"/>
    <w:rsid w:val="00D65C15"/>
    <w:rsid w:val="00FB3FE2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2024-05-29T06:39:00Z</cp:lastPrinted>
  <dcterms:created xsi:type="dcterms:W3CDTF">2024-05-31T12:31:00Z</dcterms:created>
  <dcterms:modified xsi:type="dcterms:W3CDTF">2024-05-31T12:31:00Z</dcterms:modified>
</cp:coreProperties>
</file>