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19FA" w:rsidRDefault="004719FA">
      <w:pPr>
        <w:spacing w:line="240" w:lineRule="auto"/>
        <w:rPr>
          <w:rFonts w:ascii="GHEA Mariam" w:eastAsia="GHEA Mariam" w:hAnsi="GHEA Mariam" w:cs="GHEA Mariam"/>
          <w:sz w:val="20"/>
          <w:szCs w:val="20"/>
        </w:rPr>
      </w:pPr>
      <w:bookmarkStart w:id="0" w:name="_GoBack"/>
      <w:bookmarkEnd w:id="0"/>
    </w:p>
    <w:p w14:paraId="00000002" w14:textId="2481C274" w:rsidR="004719FA" w:rsidRDefault="00DE1F93">
      <w:pPr>
        <w:spacing w:line="240" w:lineRule="auto"/>
        <w:jc w:val="right"/>
        <w:rPr>
          <w:rFonts w:ascii="GHEA Grapalat" w:eastAsia="GHEA Grapalat" w:hAnsi="GHEA Grapalat" w:cs="GHEA Grapalat"/>
          <w:sz w:val="20"/>
          <w:szCs w:val="20"/>
        </w:rPr>
      </w:pPr>
      <w:r>
        <w:rPr>
          <w:rFonts w:ascii="GHEA Grapalat" w:eastAsia="GHEA Grapalat" w:hAnsi="GHEA Grapalat" w:cs="GHEA Grapalat"/>
          <w:b/>
          <w:sz w:val="20"/>
          <w:szCs w:val="20"/>
        </w:rPr>
        <w:t xml:space="preserve">Հավելված </w:t>
      </w:r>
      <w:r>
        <w:rPr>
          <w:rFonts w:ascii="GHEA Grapalat" w:eastAsia="GHEA Grapalat" w:hAnsi="GHEA Grapalat" w:cs="GHEA Grapalat"/>
          <w:sz w:val="20"/>
          <w:szCs w:val="20"/>
        </w:rPr>
        <w:br/>
        <w:t>Բյուրեղավան համայնքի ղեկավարի</w:t>
      </w:r>
      <w:r>
        <w:rPr>
          <w:rFonts w:ascii="GHEA Grapalat" w:eastAsia="GHEA Grapalat" w:hAnsi="GHEA Grapalat" w:cs="GHEA Grapalat"/>
          <w:sz w:val="20"/>
          <w:szCs w:val="20"/>
        </w:rPr>
        <w:br/>
        <w:t xml:space="preserve">2023 թվականի սեպտեմբերի  </w:t>
      </w:r>
      <w:r w:rsidR="0016092D">
        <w:rPr>
          <w:rFonts w:ascii="GHEA Grapalat" w:eastAsia="GHEA Grapalat" w:hAnsi="GHEA Grapalat" w:cs="GHEA Grapalat"/>
          <w:sz w:val="20"/>
          <w:szCs w:val="20"/>
        </w:rPr>
        <w:t>18</w:t>
      </w:r>
      <w:r>
        <w:rPr>
          <w:rFonts w:ascii="GHEA Grapalat" w:eastAsia="GHEA Grapalat" w:hAnsi="GHEA Grapalat" w:cs="GHEA Grapalat"/>
          <w:sz w:val="20"/>
          <w:szCs w:val="20"/>
        </w:rPr>
        <w:t xml:space="preserve"> -ի  N  </w:t>
      </w:r>
      <w:r w:rsidR="009A180F">
        <w:rPr>
          <w:rFonts w:ascii="GHEA Grapalat" w:eastAsia="GHEA Grapalat" w:hAnsi="GHEA Grapalat" w:cs="GHEA Grapalat"/>
          <w:sz w:val="20"/>
          <w:szCs w:val="20"/>
        </w:rPr>
        <w:t xml:space="preserve">610 </w:t>
      </w:r>
      <w:r>
        <w:rPr>
          <w:rFonts w:ascii="GHEA Grapalat" w:eastAsia="GHEA Grapalat" w:hAnsi="GHEA Grapalat" w:cs="GHEA Grapalat"/>
          <w:sz w:val="20"/>
          <w:szCs w:val="20"/>
        </w:rPr>
        <w:t>- Ա որոշման</w:t>
      </w:r>
    </w:p>
    <w:p w14:paraId="00000003" w14:textId="77777777" w:rsidR="004719FA" w:rsidRDefault="004719FA">
      <w:pPr>
        <w:jc w:val="right"/>
        <w:rPr>
          <w:rFonts w:ascii="GHEA Grapalat" w:eastAsia="GHEA Grapalat" w:hAnsi="GHEA Grapalat" w:cs="GHEA Grapalat"/>
          <w:sz w:val="20"/>
          <w:szCs w:val="20"/>
        </w:rPr>
      </w:pPr>
    </w:p>
    <w:p w14:paraId="00000004" w14:textId="77777777" w:rsidR="004719FA" w:rsidRDefault="00DE1F93">
      <w:pPr>
        <w:jc w:val="center"/>
        <w:rPr>
          <w:rFonts w:ascii="GHEA Grapalat" w:eastAsia="GHEA Grapalat" w:hAnsi="GHEA Grapalat" w:cs="GHEA Grapalat"/>
          <w:b/>
        </w:rPr>
      </w:pPr>
      <w:r>
        <w:rPr>
          <w:rFonts w:ascii="GHEA Grapalat" w:eastAsia="GHEA Grapalat" w:hAnsi="GHEA Grapalat" w:cs="GHEA Grapalat"/>
          <w:b/>
        </w:rPr>
        <w:t>ՀԱՅՏԱՐԱՐՈՒԹՅՈՒՆ</w:t>
      </w:r>
    </w:p>
    <w:p w14:paraId="00000005"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Հայաստանի Հանրապետության Կոտայքի մարզի Բյուրեղավան  համայնքի ղեկավարը  հայտարարում է  մրցույթ Բյուրեղավանի  համայնքապետարանի աշխատակազմի  համայնքային  ծառայության հետևյալ թափուր պաշտոնները զբաղեցնելու համար. </w:t>
      </w:r>
    </w:p>
    <w:p w14:paraId="00000006"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07"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1. Թափուր պաշտոնի անվանումը՝</w:t>
      </w:r>
    </w:p>
    <w:p w14:paraId="00000008"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Հայաստանի Հանրապետության Կոտայքի մարզի Բյուրեղավանի համայնքապետարանի աշխատակազմի քաղաքաշինության, հողաշինության, գյուղատնտեսության և բնապահպանության բաժնի պետ (ծածկագիր` 2.1-3).</w:t>
      </w:r>
    </w:p>
    <w:p w14:paraId="00000009"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0A" w14:textId="7F793D54"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Աշխատակազմի քաղաքաշինության, հողաշինության, գյուղատնտեսության և բնապահպանության բաժնի պետի պաշտոնի անձնագրով սահմանված հիմնական գործառույթների համառոտ նկարագիրը.</w:t>
      </w:r>
    </w:p>
    <w:p w14:paraId="0000000B"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14:paraId="0000000C"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աշխատակազմի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14:paraId="0000000D"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Հայաստանի Հանրապետության օրենսդրությամբ սահմանված կարգով կազմում է համայնքի քաղաքաշինական ծրագրային փաստաթղթերը` համայնքի (բնակավայրի) գլխավոր հատակագիծը և քաղաքաշինական գոտիավորման նախագիծը կամ դրանց փոփոխություններն ու նախագծման առաջադրանքները</w:t>
      </w:r>
      <w:r>
        <w:rPr>
          <w:rFonts w:ascii="Cambria Math" w:eastAsia="Cambria Math" w:hAnsi="Cambria Math" w:cs="Cambria Math"/>
          <w:color w:val="000000"/>
          <w:sz w:val="20"/>
          <w:szCs w:val="20"/>
        </w:rPr>
        <w:t>․</w:t>
      </w:r>
    </w:p>
    <w:p w14:paraId="0000000E"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bookmarkStart w:id="1" w:name="_gjdgxs" w:colFirst="0" w:colLast="0"/>
      <w:bookmarkEnd w:id="1"/>
      <w:r>
        <w:rPr>
          <w:rFonts w:ascii="GHEA Grapalat" w:eastAsia="GHEA Grapalat" w:hAnsi="GHEA Grapalat" w:cs="GHEA Grapalat"/>
          <w:color w:val="000000"/>
          <w:sz w:val="20"/>
          <w:szCs w:val="20"/>
        </w:rPr>
        <w:t>- կազմում և վարում է համայնքի ընթացիկ քաղաքաշինական քարտեզը</w:t>
      </w:r>
      <w:r>
        <w:rPr>
          <w:rFonts w:ascii="Cambria Math" w:eastAsia="Cambria Math" w:hAnsi="Cambria Math" w:cs="Cambria Math"/>
          <w:color w:val="000000"/>
          <w:sz w:val="20"/>
          <w:szCs w:val="20"/>
        </w:rPr>
        <w:t>․</w:t>
      </w:r>
    </w:p>
    <w:p w14:paraId="0000000F"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նորմատիվ իրավական ակտերով սահմանված կարգով վարում է համայնքի քաղաքաշինական բնապահպանական, գյուղատնտեսական և այլ կադաստրներ, կազմում է համայնքի քաղաքաշինական կանոնադրությունը և ներկայացնում է համայնքի ղեկավարին.</w:t>
      </w:r>
    </w:p>
    <w:p w14:paraId="0000001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համայնքի քաղաքաշինական ծրագրային փաստաթղթերին համապատասխան` Հայաստանի Հանրապետության օրենսդրությամբ սահմանված կարգով նախապատրաստում է կառուցապատողին տրվող ճարտարապետահատակագծային առաջադրանքների (նախագծման թույլտվություն) նախագծերը, ճարտարապետաշինարարական նախագծերի համաձայնեցման վերաբերյալ կատարում  առաջարկություններ.</w:t>
      </w:r>
    </w:p>
    <w:p w14:paraId="00000011"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-կազմում է «Քաղաքաշինության մասին» օրենքով սահմանված քաղաքաշինական այն փաստաթղթերը, որոնց պատվիրատուն համայնքն է.</w:t>
      </w:r>
    </w:p>
    <w:p w14:paraId="0000001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bookmarkStart w:id="2" w:name="_30j0zll" w:colFirst="0" w:colLast="0"/>
      <w:bookmarkEnd w:id="2"/>
      <w:r>
        <w:rPr>
          <w:rFonts w:ascii="GHEA Grapalat" w:eastAsia="GHEA Grapalat" w:hAnsi="GHEA Grapalat" w:cs="GHEA Grapalat"/>
          <w:color w:val="000000"/>
          <w:sz w:val="20"/>
          <w:szCs w:val="20"/>
        </w:rPr>
        <w:t>- նախապատրաստում է շինարարության (քանդման) թուլտվության, շինարարության ավարտական ակտի,  ինչպես նաև ավարտված շինարարական օբյեկտի շահագործման թույլտվության և ըստ անհրաժեշտության մշակվող քաղաքաշինական փաստաթղթերի նախագծերը, օրենքով սահմանված կարգով իրականացնում միջոցառումներ շինարարության թույլտվությամբ նախատեսված ժամկետներում  կառուցապատումն ավարտելու ուղղությամբ.</w:t>
      </w:r>
    </w:p>
    <w:p w14:paraId="00000013"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ինքնակամ շինարարությունը կանխարգելու ու կասեցնելու ուղղությամբ աշխատանքներ, նախապատրաստում է համայնքային սեփականություն հանդիսացող հողամասում ինքնակամ կառույցի քանդման (ապամոնտաժման) մասին որոշման նախագիծ</w:t>
      </w:r>
      <w:r>
        <w:rPr>
          <w:rFonts w:ascii="Cambria Math" w:eastAsia="Cambria Math" w:hAnsi="Cambria Math" w:cs="Cambria Math"/>
          <w:color w:val="000000"/>
          <w:sz w:val="20"/>
          <w:szCs w:val="20"/>
        </w:rPr>
        <w:t>․</w:t>
      </w:r>
    </w:p>
    <w:p w14:paraId="00000014"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համայնքի սեփականություն համարվող հողերի վրա կառուցված ինքնակամ շինությունները համայնքի սեփականություն ճանաչելու, օրինականացնելու և տնօրինելու հետ կապված աշխատանքները և նախապատրաստում համապատասխան որոշումների նախագծեր</w:t>
      </w:r>
      <w:r>
        <w:rPr>
          <w:rFonts w:ascii="Cambria Math" w:eastAsia="Cambria Math" w:hAnsi="Cambria Math" w:cs="Cambria Math"/>
          <w:color w:val="000000"/>
          <w:sz w:val="20"/>
          <w:szCs w:val="20"/>
        </w:rPr>
        <w:t>․</w:t>
      </w:r>
    </w:p>
    <w:p w14:paraId="00000015"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պաշտոնի անձնագրով սահմանված այլ լիազորություններ:</w:t>
      </w:r>
    </w:p>
    <w:p w14:paraId="00000016" w14:textId="77777777" w:rsidR="004719FA" w:rsidRDefault="004719FA">
      <w:pPr>
        <w:shd w:val="clear" w:color="auto" w:fill="FFFFFF"/>
        <w:spacing w:after="0" w:line="240" w:lineRule="auto"/>
        <w:jc w:val="both"/>
        <w:rPr>
          <w:rFonts w:ascii="GHEA Grapalat" w:eastAsia="GHEA Grapalat" w:hAnsi="GHEA Grapalat" w:cs="GHEA Grapalat"/>
          <w:sz w:val="20"/>
          <w:szCs w:val="20"/>
        </w:rPr>
      </w:pPr>
    </w:p>
    <w:p w14:paraId="00000017"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Աշխատակազմի քաղաքաշինության, հողաշինության, գյուղատնտեսության և բնապահպանության բաժնի պետի պաշտոնը զբաղեցնելու համար մասնագիտական գիտելիքների և աշխատանքային ունակությունների տիրապետմանը ներկայացվող պահանջները.</w:t>
      </w:r>
    </w:p>
    <w:p w14:paraId="07201A4A" w14:textId="4254043E" w:rsidR="00A26D99" w:rsidRPr="00A26D99" w:rsidRDefault="00A26D99" w:rsidP="00A26D99">
      <w:pPr>
        <w:spacing w:after="0"/>
        <w:ind w:right="15"/>
        <w:jc w:val="both"/>
        <w:rPr>
          <w:rFonts w:ascii="Cambria Math" w:hAnsi="Cambria Math" w:cs="Arial Armenian"/>
          <w:iCs/>
        </w:rPr>
      </w:pPr>
      <w:bookmarkStart w:id="3" w:name="_Hlk144309071"/>
      <w:r>
        <w:rPr>
          <w:rFonts w:ascii="GHEA Grapalat" w:eastAsia="GHEA Grapalat" w:hAnsi="GHEA Grapalat" w:cs="GHEA Grapalat"/>
          <w:color w:val="000000"/>
          <w:sz w:val="20"/>
          <w:szCs w:val="20"/>
        </w:rPr>
        <w:lastRenderedPageBreak/>
        <w:t>-</w:t>
      </w:r>
      <w:r w:rsidRPr="00A26D99">
        <w:rPr>
          <w:rFonts w:ascii="GHEA Grapalat" w:eastAsia="GHEA Grapalat" w:hAnsi="GHEA Grapalat" w:cs="GHEA Grapalat"/>
          <w:color w:val="000000"/>
          <w:sz w:val="20"/>
          <w:szCs w:val="20"/>
        </w:rPr>
        <w:t>ճարտարապետության, քաղաքաշինության և (կամ) հողաշինության մասնագիտությունների գծով բարձրագույն կրթություն</w:t>
      </w:r>
      <w:r>
        <w:rPr>
          <w:rFonts w:ascii="Cambria Math" w:eastAsia="GHEA Grapalat" w:hAnsi="Cambria Math" w:cs="GHEA Grapalat"/>
          <w:color w:val="000000"/>
          <w:sz w:val="20"/>
          <w:szCs w:val="20"/>
        </w:rPr>
        <w:t>․</w:t>
      </w:r>
    </w:p>
    <w:bookmarkEnd w:id="3"/>
    <w:p w14:paraId="00000018" w14:textId="4C004202" w:rsidR="004719FA" w:rsidRDefault="00A26D99">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DE1F93">
        <w:rPr>
          <w:rFonts w:ascii="GHEA Grapalat" w:eastAsia="GHEA Grapalat" w:hAnsi="GHEA Grapalat" w:cs="GHEA Grapalat"/>
          <w:color w:val="000000"/>
          <w:sz w:val="20"/>
          <w:szCs w:val="20"/>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00000019"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Մինչև 2018 թվականի հունվարի 1-ը համայնքային ծառայության առաջատար պաշտոնների անձնագրերն ընդգրկում է համայնքային ծառայության, պետական և (կամ) համայնքային կառավարման ոլորտի առնվազն մեկ տարվա աշխատանքային ստաժ.</w:t>
      </w:r>
    </w:p>
    <w:p w14:paraId="0000001A"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-Հայաստանի Հանրապետության Սահմանադրության, «Համայնքային ծառայության մասին», «Հանրային ծառայության մասին», «Տեղական ինքնակառավարման մասին», «Քաղաքաշինության մասին», Հողային օրենսգրքի, Ընդերքի մասին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0000001B"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-անհրաժեշտ տեղեկատվության տիրապետում.</w:t>
      </w:r>
    </w:p>
    <w:p w14:paraId="0000001C"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-համակարգչով և ժամանակակից այլ տեխնիկական միջոցներով  աշխատելու ունակություն.</w:t>
      </w:r>
    </w:p>
    <w:p w14:paraId="0000001D"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-առնվազն մեկ օտար լեզվի տիրապետում:</w:t>
      </w:r>
    </w:p>
    <w:p w14:paraId="0000001E" w14:textId="77777777" w:rsidR="004719FA" w:rsidRDefault="004719FA">
      <w:pPr>
        <w:shd w:val="clear" w:color="auto" w:fill="FFFFFF"/>
        <w:spacing w:after="0" w:line="240" w:lineRule="auto"/>
        <w:jc w:val="both"/>
        <w:rPr>
          <w:rFonts w:ascii="GHEA Grapalat" w:eastAsia="GHEA Grapalat" w:hAnsi="GHEA Grapalat" w:cs="GHEA Grapalat"/>
          <w:b/>
          <w:sz w:val="20"/>
          <w:szCs w:val="20"/>
        </w:rPr>
      </w:pPr>
    </w:p>
    <w:p w14:paraId="0000001F"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2. Թափուր պաշտոնի անվանումը՝</w:t>
      </w:r>
    </w:p>
    <w:p w14:paraId="0000002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Հայաստանի Հանրապետության Կոտայքի մարզի Բյուրեղավանի համայնքապետարանի աշխատակազմի քաղաքաշինության, հողաշինության, գյուղատնտեսության և բնապահպանության բաժնի գլխավոր մասնագետ (ծածկագիր` 2.3-6)</w:t>
      </w:r>
    </w:p>
    <w:p w14:paraId="00000021"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22"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Աշխատակազմի քաղաքաշինության, հողաշինության, գյուղատնտեսության և բնապահպանության բաժնի գլխավոր մասնագետի պաշտոնի անձնագրով սահմանված հիմնական գործառույթների համառոտ նկարագիրը.</w:t>
      </w:r>
    </w:p>
    <w:p w14:paraId="00000023"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կատարում է բաժնի պետի հանձնարարությունները` ժամանակին և պատշաճ որակով.</w:t>
      </w:r>
    </w:p>
    <w:p w14:paraId="00000024"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բաժնի պետի հանձնարարությամբ մասնակցում է Հայաստանի Հանրապետության կառավարության սահմանված կարգով համայնքի գլխավոր հատակագծի, օգտագործման սխեմաների, գոտիավորման և այլ փաստաթղթերի նախագծերի կազմման աշխատանքներին</w:t>
      </w:r>
      <w:r>
        <w:rPr>
          <w:rFonts w:ascii="Cambria Math" w:eastAsia="Cambria Math" w:hAnsi="Cambria Math" w:cs="Cambria Math"/>
          <w:sz w:val="20"/>
          <w:szCs w:val="20"/>
        </w:rPr>
        <w:t>․</w:t>
      </w:r>
      <w:r>
        <w:rPr>
          <w:rFonts w:ascii="GHEA Grapalat" w:eastAsia="GHEA Grapalat" w:hAnsi="GHEA Grapalat" w:cs="GHEA Grapalat"/>
          <w:sz w:val="20"/>
          <w:szCs w:val="20"/>
        </w:rPr>
        <w:t xml:space="preserve"> </w:t>
      </w:r>
    </w:p>
    <w:p w14:paraId="00000025"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մասնակցում է համայնքի վարչական սահմաններում գտնվող հողամասերի ընթացիկ հաշվառմանը և համայնքի հողային հաշվեկշռի կազմմանը</w:t>
      </w:r>
      <w:r>
        <w:rPr>
          <w:rFonts w:ascii="Cambria Math" w:eastAsia="Cambria Math" w:hAnsi="Cambria Math" w:cs="Cambria Math"/>
          <w:sz w:val="20"/>
          <w:szCs w:val="20"/>
        </w:rPr>
        <w:t>․</w:t>
      </w:r>
    </w:p>
    <w:p w14:paraId="00000026"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 մասնակցում է համայնքի քաղաքաշինական կանոնադրության և դրանում կատարվող փոփոխությունների նախագծերի պատրաստմանը, </w:t>
      </w:r>
    </w:p>
    <w:p w14:paraId="00000027"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մասնակցում է կառուցապատողներին տրվող ճարտարապետահատակագծային առաջադրանքների,  շինարարության (քանդման), ավարտված շինարարության շահագործման թույլտվությունների նախագծերի պատրաստմանը</w:t>
      </w:r>
      <w:r>
        <w:rPr>
          <w:rFonts w:ascii="Cambria Math" w:eastAsia="Cambria Math" w:hAnsi="Cambria Math" w:cs="Cambria Math"/>
          <w:sz w:val="20"/>
          <w:szCs w:val="20"/>
        </w:rPr>
        <w:t>․</w:t>
      </w:r>
    </w:p>
    <w:p w14:paraId="00000028" w14:textId="77777777" w:rsidR="004719FA" w:rsidRDefault="00DE1F93">
      <w:pPr>
        <w:shd w:val="clear" w:color="auto" w:fill="FFFFFF"/>
        <w:spacing w:after="0" w:line="240" w:lineRule="auto"/>
        <w:jc w:val="both"/>
        <w:rPr>
          <w:rFonts w:ascii="Cambria Math" w:eastAsia="Cambria Math" w:hAnsi="Cambria Math" w:cs="Cambria Math"/>
          <w:sz w:val="20"/>
          <w:szCs w:val="20"/>
        </w:rPr>
      </w:pPr>
      <w:r>
        <w:rPr>
          <w:rFonts w:ascii="GHEA Grapalat" w:eastAsia="GHEA Grapalat" w:hAnsi="GHEA Grapalat" w:cs="GHEA Grapalat"/>
          <w:sz w:val="20"/>
          <w:szCs w:val="20"/>
        </w:rPr>
        <w:t>- մասնակցում է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w:t>
      </w:r>
      <w:r>
        <w:rPr>
          <w:rFonts w:ascii="Cambria Math" w:eastAsia="Cambria Math" w:hAnsi="Cambria Math" w:cs="Cambria Math"/>
          <w:sz w:val="20"/>
          <w:szCs w:val="20"/>
        </w:rPr>
        <w:t>․</w:t>
      </w:r>
    </w:p>
    <w:p w14:paraId="00000029"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rPr>
        <w:t>-</w:t>
      </w:r>
      <w:r>
        <w:rPr>
          <w:rFonts w:ascii="GHEA Grapalat" w:eastAsia="GHEA Grapalat" w:hAnsi="GHEA Grapalat" w:cs="GHEA Grapalat"/>
          <w:sz w:val="20"/>
          <w:szCs w:val="20"/>
        </w:rPr>
        <w:t>մասնակցում է համայնքի տարածքում ընդերքօգտագործման և հողագրունտի հանույթի իրականացման հետ կապված՝ համայնքին վերապահված գործառույթների իրականացմանը</w:t>
      </w:r>
      <w:r>
        <w:rPr>
          <w:rFonts w:ascii="Cambria Math" w:eastAsia="Cambria Math" w:hAnsi="Cambria Math" w:cs="Cambria Math"/>
          <w:sz w:val="20"/>
          <w:szCs w:val="20"/>
        </w:rPr>
        <w:t>․</w:t>
      </w:r>
    </w:p>
    <w:p w14:paraId="0000002A"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-բաժնի պետի հանձնարարությամբ կատարում է համայնքային սեփականություն համարվող շենքերի ու շինությունների տեխնիկական վիճակի ուսումնասիրությունը, իրականացնում է դրանց նորոգման և բարեկարգման աշխատանքների տեխնիկական վերահսկողությունը և տալիս է համապատասխան եզրակացություններ, իր լիազորությունների սահմաններում համագործակցում է համատիրության և բնակչության սպասարկման ոլորտի մյուս կազմակերպությունների (էլ. ցանց, ջրմուղ-կոյուղի, գազի ծառայություն, վերելակային ծառայություն և այլն) հետ</w:t>
      </w:r>
      <w:r>
        <w:rPr>
          <w:rFonts w:ascii="Cambria Math" w:eastAsia="Cambria Math" w:hAnsi="Cambria Math" w:cs="Cambria Math"/>
          <w:sz w:val="20"/>
          <w:szCs w:val="20"/>
        </w:rPr>
        <w:t>․</w:t>
      </w:r>
    </w:p>
    <w:p w14:paraId="0000002B"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-մասնակցում է  համայնքային գերեզմանատների շահագործման և դրանց պահպանման աշխատանքներին. </w:t>
      </w:r>
    </w:p>
    <w:p w14:paraId="0000002C"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-իրականացնում է պաշտոնի անձնագրով սահմանված այլ լիազորություններ:</w:t>
      </w:r>
    </w:p>
    <w:p w14:paraId="0000002D"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p w14:paraId="0000002E"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Աշխատակազմի քաղաքաշինության, հողաշինության, գյուղատնտեսության և բնապահպանության բաժնի գլխավոր մասնագետի պաշտոնի անձնագրով պաշտոնը զբաղեցնելու համար մասնագիտական գիտելիքների և աշխատանքային ունակությունների տիրապետմանը ներկայացվող պահանջները.</w:t>
      </w:r>
    </w:p>
    <w:p w14:paraId="36363C55" w14:textId="77777777" w:rsidR="002970DE" w:rsidRPr="00A26D99" w:rsidRDefault="00DE1F93" w:rsidP="002970DE">
      <w:pPr>
        <w:spacing w:after="0"/>
        <w:ind w:right="15"/>
        <w:jc w:val="both"/>
        <w:rPr>
          <w:rFonts w:ascii="Cambria Math" w:hAnsi="Cambria Math" w:cs="Arial Armenian"/>
          <w:iCs/>
        </w:rPr>
      </w:pPr>
      <w:r>
        <w:rPr>
          <w:rFonts w:ascii="GHEA Grapalat" w:eastAsia="GHEA Grapalat" w:hAnsi="GHEA Grapalat" w:cs="GHEA Grapalat"/>
          <w:color w:val="000000"/>
          <w:sz w:val="20"/>
          <w:szCs w:val="20"/>
        </w:rPr>
        <w:lastRenderedPageBreak/>
        <w:t xml:space="preserve">- </w:t>
      </w:r>
      <w:r w:rsidR="002970DE" w:rsidRPr="00A26D99">
        <w:rPr>
          <w:rFonts w:ascii="GHEA Grapalat" w:eastAsia="GHEA Grapalat" w:hAnsi="GHEA Grapalat" w:cs="GHEA Grapalat"/>
          <w:color w:val="000000"/>
          <w:sz w:val="20"/>
          <w:szCs w:val="20"/>
        </w:rPr>
        <w:t>ճարտարապետության, քաղաքաշինության և (կամ) հողաշինության մասնագիտությունների գծով բարձրագույն կրթություն</w:t>
      </w:r>
      <w:r w:rsidR="002970DE">
        <w:rPr>
          <w:rFonts w:ascii="Cambria Math" w:eastAsia="GHEA Grapalat" w:hAnsi="Cambria Math" w:cs="GHEA Grapalat"/>
          <w:color w:val="000000"/>
          <w:sz w:val="20"/>
          <w:szCs w:val="20"/>
        </w:rPr>
        <w:t>․</w:t>
      </w:r>
    </w:p>
    <w:p w14:paraId="0000002F" w14:textId="1CBF2ED6" w:rsidR="004719FA" w:rsidRDefault="002970DE">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DE1F93">
        <w:rPr>
          <w:rFonts w:ascii="GHEA Grapalat" w:eastAsia="GHEA Grapalat" w:hAnsi="GHEA Grapalat" w:cs="GHEA Grapalat"/>
          <w:color w:val="000000"/>
          <w:sz w:val="20"/>
          <w:szCs w:val="20"/>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0000003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Մինչև 2018 թվականի հունվարի 1-ը համայնքային ծառայության առաջատար պաշտոնի անձնագիրն ընդգրկում է համայնքային ծառայության, պետական և (կամ) համայնքային կառավարման ոլորտի առնվազն մեկ տարվա աշխատանքային ստաժ:</w:t>
      </w:r>
    </w:p>
    <w:p w14:paraId="00000031"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Հայաստանի Հանրապետության Սահմանադրության, «Համայնքային ծառայության մասին», «Հանրային ծառայության մասին», «Տեղական ինքնակառավարման մասին», «Քաղաքաշինության մասին», Հողային օրենսգրքի, «Հուղարկավորությունների կազմակերպման և գերեզմանատների ու դիակիզարանների շահագործման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0000003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-անհրաժեշտ տեղեկատվության տիրապետում.</w:t>
      </w:r>
    </w:p>
    <w:p w14:paraId="00000033"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-համակարգչով և ժամանակակից այլ տեխնիկական միջոցներով  աշխատելու ունակություն.</w:t>
      </w:r>
    </w:p>
    <w:p w14:paraId="00000034"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-առնվազն մեկ օտար լեզվի տիրապետում:</w:t>
      </w:r>
    </w:p>
    <w:p w14:paraId="00000035"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36"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3. Թափուր պաշտոնի անվանումը՝</w:t>
      </w:r>
    </w:p>
    <w:p w14:paraId="00000037"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Հայաստանի Հանրապետության Կոտայքի մարզի Բյուրեղավանի համայնքապետարանի աշխատակազմի քաղաքաշինության, հողաշինության, գյուղատնտեսության և բնապահպանության բաժնի առաջատար մասնագետ (ծածկագիր` 3</w:t>
      </w:r>
      <w:r>
        <w:rPr>
          <w:rFonts w:ascii="Cambria Math" w:eastAsia="Cambria Math" w:hAnsi="Cambria Math" w:cs="Cambria Math"/>
          <w:b/>
          <w:color w:val="000000"/>
          <w:sz w:val="20"/>
          <w:szCs w:val="20"/>
        </w:rPr>
        <w:t>․</w:t>
      </w:r>
      <w:r>
        <w:rPr>
          <w:rFonts w:ascii="GHEA Grapalat" w:eastAsia="GHEA Grapalat" w:hAnsi="GHEA Grapalat" w:cs="GHEA Grapalat"/>
          <w:b/>
          <w:color w:val="000000"/>
          <w:sz w:val="20"/>
          <w:szCs w:val="20"/>
        </w:rPr>
        <w:t>1-7)</w:t>
      </w:r>
    </w:p>
    <w:p w14:paraId="00000038"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39"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Բյուրեղավանի համայնքապետարանի աշխատակազմի քաղաքաշինության, հողաշինության, գյուղատնտեսության և բնապահպանության բաժնի առաջատար մասնագետի պաշտոնի անձնագրով սահմանված հիմնական գործառույթների համառոտ նկարագիրը.</w:t>
      </w:r>
    </w:p>
    <w:p w14:paraId="0000003A"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կատարում է բաժնի պետի հանձնարարությունները` ժամանակին և պատշաճ որակով.</w:t>
      </w:r>
    </w:p>
    <w:p w14:paraId="0000003B"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-բաժնի պետի հանձնարարությամբ մասնակցում է բաժնի գործառույթներից բխող աշխատանքների իրականացմանը.</w:t>
      </w:r>
    </w:p>
    <w:p w14:paraId="0000003C"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բաժնի պետի հանձնարարությամբ սույն պաշտոնի անձնագրով սահմանված լիազորություններն իրականացնում է համայնքապետարանի Քաղաքացիների սպասարկման գրասենյակում:</w:t>
      </w:r>
    </w:p>
    <w:p w14:paraId="0000003D"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Հայաստանի Հանրապետության օրենսդրությամբ սահմանված կարգով և ժամկետներում նախապատրաստում է որոշումների, ինչպես նաև պատասխան գրությունների նախագծեր</w:t>
      </w:r>
      <w:r>
        <w:rPr>
          <w:rFonts w:ascii="Cambria Math" w:eastAsia="Cambria Math" w:hAnsi="Cambria Math" w:cs="Cambria Math"/>
          <w:color w:val="000000"/>
          <w:sz w:val="20"/>
          <w:szCs w:val="20"/>
        </w:rPr>
        <w:t>․</w:t>
      </w:r>
    </w:p>
    <w:p w14:paraId="0000003E"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հասցեավորման և վերահասցեավորման հետ կապված գործառույթներ</w:t>
      </w:r>
      <w:r>
        <w:rPr>
          <w:rFonts w:ascii="Cambria Math" w:eastAsia="Cambria Math" w:hAnsi="Cambria Math" w:cs="Cambria Math"/>
          <w:color w:val="000000"/>
          <w:sz w:val="20"/>
          <w:szCs w:val="20"/>
        </w:rPr>
        <w:t>․</w:t>
      </w:r>
    </w:p>
    <w:p w14:paraId="0000003F"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ուսումնասիրում և առաջարկություն է ներկայացնում  համայնքի տարածքում արտաքին գովազդ տեղադրելու և թույլտվություն տրամադրելու վերաբերյալ. </w:t>
      </w:r>
    </w:p>
    <w:p w14:paraId="0000004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-սահմանված կարգով իրականացնում է համայնքի գյուղատնտեսական ռեսուրսների (մշակաբույսերի) հաշվառում և այդ մասին ներկայացնում վիճակագրական հաշվետվություններ.</w:t>
      </w:r>
    </w:p>
    <w:p w14:paraId="00000041" w14:textId="77777777" w:rsidR="004719FA" w:rsidRDefault="00DE1F93">
      <w:pPr>
        <w:pBdr>
          <w:top w:val="nil"/>
          <w:left w:val="nil"/>
          <w:bottom w:val="nil"/>
          <w:right w:val="nil"/>
          <w:between w:val="nil"/>
        </w:pBdr>
        <w:spacing w:after="0" w:line="240" w:lineRule="auto"/>
        <w:jc w:val="both"/>
        <w:rPr>
          <w:rFonts w:ascii="Cambria Math" w:eastAsia="Cambria Math" w:hAnsi="Cambria Math" w:cs="Cambria Math"/>
          <w:color w:val="000000"/>
          <w:sz w:val="20"/>
          <w:szCs w:val="20"/>
        </w:rPr>
      </w:pPr>
      <w:r>
        <w:rPr>
          <w:rFonts w:ascii="GHEA Grapalat" w:eastAsia="GHEA Grapalat" w:hAnsi="GHEA Grapalat" w:cs="GHEA Grapalat"/>
          <w:color w:val="000000"/>
          <w:sz w:val="20"/>
          <w:szCs w:val="20"/>
        </w:rPr>
        <w:t>- իրականացնում է ՀԿՏՀ ծրագրում (համայնքային կառավարման տեղեկատվական համակարգ) անհրաժեշտ տեղեկատվության գրանցում</w:t>
      </w:r>
      <w:r>
        <w:rPr>
          <w:rFonts w:ascii="Cambria Math" w:eastAsia="Cambria Math" w:hAnsi="Cambria Math" w:cs="Cambria Math"/>
          <w:color w:val="000000"/>
          <w:sz w:val="20"/>
          <w:szCs w:val="20"/>
        </w:rPr>
        <w:t>․</w:t>
      </w:r>
    </w:p>
    <w:p w14:paraId="0000004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-իրականացնում է պաշտոնի անձնագրով սահմանված այլ լիազորություններ:</w:t>
      </w:r>
    </w:p>
    <w:p w14:paraId="00000043" w14:textId="77777777" w:rsidR="004719FA" w:rsidRDefault="004719FA">
      <w:pPr>
        <w:shd w:val="clear" w:color="auto" w:fill="FFFFFF"/>
        <w:spacing w:after="0" w:line="240" w:lineRule="auto"/>
        <w:jc w:val="both"/>
        <w:rPr>
          <w:rFonts w:ascii="GHEA Grapalat" w:eastAsia="GHEA Grapalat" w:hAnsi="GHEA Grapalat" w:cs="GHEA Grapalat"/>
          <w:b/>
          <w:sz w:val="20"/>
          <w:szCs w:val="20"/>
        </w:rPr>
      </w:pPr>
    </w:p>
    <w:p w14:paraId="00000044"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Բյուրեղավանի համայնքապետարանի աշխատակազմի քաղաքաշինության, հողաշինության, գյուղատնտեսության և բնապահպանության բաժնի առաջատար մասնագետի պաշտոնի անձնագրով պաշտոնը զբաղեցնելու համար մասնագիտական գիտելիքների և աշխատանքային ունակությունների տիրապետմանը ներկայացվող պահանջները.</w:t>
      </w:r>
    </w:p>
    <w:p w14:paraId="00000045"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sz w:val="20"/>
          <w:szCs w:val="20"/>
        </w:rPr>
        <w:t>-առնվազն միջնակարգ  կրթություն,</w:t>
      </w:r>
    </w:p>
    <w:p w14:paraId="00000046"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Հայաստանի Հանրապետության Սահմանադրության, «Համայնքային ծառայության մասին», «Հանրային ծառայության մասին», «Տեղական ինքնակառավարման մասին», «Գովազդի մասին»,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00000047"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-անհրաժեշտ տեղեկատվության տիրապետում.</w:t>
      </w:r>
    </w:p>
    <w:p w14:paraId="00000048"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համակարգչով և ժամանակակից այլ տեխնիկական միջոցներով  աշխատելու ունակություն:</w:t>
      </w:r>
    </w:p>
    <w:p w14:paraId="00000049" w14:textId="77777777" w:rsidR="004719FA" w:rsidRDefault="004719FA">
      <w:pPr>
        <w:shd w:val="clear" w:color="auto" w:fill="FFFFFF"/>
        <w:spacing w:after="0" w:line="240" w:lineRule="auto"/>
        <w:jc w:val="both"/>
        <w:rPr>
          <w:rFonts w:ascii="GHEA Grapalat" w:eastAsia="GHEA Grapalat" w:hAnsi="GHEA Grapalat" w:cs="GHEA Grapalat"/>
          <w:sz w:val="20"/>
          <w:szCs w:val="20"/>
        </w:rPr>
      </w:pPr>
    </w:p>
    <w:p w14:paraId="0000005B" w14:textId="77777777" w:rsidR="004719FA" w:rsidRDefault="004719FA">
      <w:pPr>
        <w:shd w:val="clear" w:color="auto" w:fill="FFFFFF"/>
        <w:ind w:left="-540" w:right="9"/>
        <w:jc w:val="both"/>
        <w:rPr>
          <w:rFonts w:ascii="GHEA Mariam" w:eastAsia="GHEA Mariam" w:hAnsi="GHEA Mariam" w:cs="GHEA Mariam"/>
          <w:b/>
          <w:sz w:val="20"/>
          <w:szCs w:val="20"/>
        </w:rPr>
      </w:pPr>
    </w:p>
    <w:p w14:paraId="0000005C" w14:textId="415D5E02" w:rsidR="004719FA" w:rsidRPr="00FB7091" w:rsidRDefault="00DE1F93">
      <w:pPr>
        <w:spacing w:line="240" w:lineRule="auto"/>
        <w:jc w:val="both"/>
        <w:rPr>
          <w:rFonts w:ascii="GHEA Grapalat" w:eastAsia="GHEA Grapalat" w:hAnsi="GHEA Grapalat" w:cs="GHEA Grapalat"/>
          <w:b/>
          <w:i/>
          <w:sz w:val="20"/>
          <w:szCs w:val="20"/>
        </w:rPr>
      </w:pPr>
      <w:r>
        <w:rPr>
          <w:rFonts w:ascii="GHEA Grapalat" w:eastAsia="GHEA Grapalat" w:hAnsi="GHEA Grapalat" w:cs="GHEA Grapalat"/>
          <w:b/>
          <w:sz w:val="20"/>
          <w:szCs w:val="20"/>
        </w:rPr>
        <w:lastRenderedPageBreak/>
        <w:t xml:space="preserve">Փաստաթղթերի ներկայացման վերջնաժամկետը՝ </w:t>
      </w:r>
      <w:r>
        <w:rPr>
          <w:rFonts w:ascii="GHEA Grapalat" w:eastAsia="GHEA Grapalat" w:hAnsi="GHEA Grapalat" w:cs="GHEA Grapalat"/>
          <w:b/>
          <w:i/>
          <w:sz w:val="20"/>
          <w:szCs w:val="20"/>
        </w:rPr>
        <w:t xml:space="preserve">2023 </w:t>
      </w:r>
      <w:r w:rsidRPr="00FB7091">
        <w:rPr>
          <w:rFonts w:ascii="GHEA Grapalat" w:eastAsia="GHEA Grapalat" w:hAnsi="GHEA Grapalat" w:cs="GHEA Grapalat"/>
          <w:b/>
          <w:i/>
          <w:sz w:val="20"/>
          <w:szCs w:val="20"/>
        </w:rPr>
        <w:t xml:space="preserve">թվականի հոկտեմբերի 09:  </w:t>
      </w:r>
    </w:p>
    <w:p w14:paraId="050FB1E9" w14:textId="77777777" w:rsidR="002970DE" w:rsidRDefault="00DE1F93" w:rsidP="002970DE">
      <w:pPr>
        <w:spacing w:line="240" w:lineRule="auto"/>
        <w:jc w:val="both"/>
        <w:rPr>
          <w:rFonts w:ascii="GHEA Grapalat" w:eastAsia="GHEA Grapalat" w:hAnsi="GHEA Grapalat" w:cs="GHEA Grapalat"/>
          <w:sz w:val="20"/>
          <w:szCs w:val="20"/>
        </w:rPr>
      </w:pPr>
      <w:r w:rsidRPr="00FB7091">
        <w:rPr>
          <w:rFonts w:ascii="GHEA Grapalat" w:eastAsia="GHEA Grapalat" w:hAnsi="GHEA Grapalat" w:cs="GHEA Grapalat"/>
          <w:b/>
          <w:sz w:val="20"/>
          <w:szCs w:val="20"/>
        </w:rPr>
        <w:t xml:space="preserve">Մրցույթներն սկսելու օրը, ժամը և վայրը՝ </w:t>
      </w:r>
      <w:r w:rsidRPr="00FB7091">
        <w:rPr>
          <w:rFonts w:ascii="GHEA Grapalat" w:eastAsia="GHEA Grapalat" w:hAnsi="GHEA Grapalat" w:cs="GHEA Grapalat"/>
          <w:sz w:val="20"/>
          <w:szCs w:val="20"/>
        </w:rPr>
        <w:t xml:space="preserve">Մրցույթները կկայանան </w:t>
      </w:r>
      <w:r w:rsidRPr="00FB7091">
        <w:rPr>
          <w:rFonts w:ascii="GHEA Grapalat" w:eastAsia="GHEA Grapalat" w:hAnsi="GHEA Grapalat" w:cs="GHEA Grapalat"/>
          <w:b/>
          <w:i/>
          <w:sz w:val="20"/>
          <w:szCs w:val="20"/>
        </w:rPr>
        <w:t>2023 թվականի հոկտեմբերի 24-ին</w:t>
      </w:r>
      <w:r w:rsidRPr="00FB7091">
        <w:rPr>
          <w:rFonts w:ascii="GHEA Grapalat" w:eastAsia="GHEA Grapalat" w:hAnsi="GHEA Grapalat" w:cs="GHEA Grapalat"/>
          <w:sz w:val="20"/>
          <w:szCs w:val="20"/>
        </w:rPr>
        <w:t xml:space="preserve">, </w:t>
      </w:r>
      <w:r>
        <w:rPr>
          <w:rFonts w:ascii="GHEA Grapalat" w:eastAsia="GHEA Grapalat" w:hAnsi="GHEA Grapalat" w:cs="GHEA Grapalat"/>
          <w:b/>
          <w:i/>
          <w:sz w:val="20"/>
          <w:szCs w:val="20"/>
        </w:rPr>
        <w:t>ժամը 10:00-ին</w:t>
      </w:r>
      <w:r>
        <w:rPr>
          <w:rFonts w:ascii="GHEA Grapalat" w:eastAsia="GHEA Grapalat" w:hAnsi="GHEA Grapalat" w:cs="GHEA Grapalat"/>
          <w:sz w:val="20"/>
          <w:szCs w:val="20"/>
        </w:rPr>
        <w:t xml:space="preserve">, Բյուրեղավանի Մշակույթի տան շենքում (հասցե՝ ՀՀ Կոտայքի մարզ համայնք Բյուրեղավան,  քաղաք Բյուրեղավան </w:t>
      </w:r>
      <w:r w:rsidR="002970DE">
        <w:rPr>
          <w:rFonts w:ascii="GHEA Grapalat" w:eastAsia="GHEA Grapalat" w:hAnsi="GHEA Grapalat" w:cs="GHEA Grapalat"/>
          <w:sz w:val="20"/>
          <w:szCs w:val="20"/>
        </w:rPr>
        <w:t xml:space="preserve"> </w:t>
      </w:r>
      <w:r>
        <w:rPr>
          <w:rFonts w:ascii="GHEA Grapalat" w:eastAsia="GHEA Grapalat" w:hAnsi="GHEA Grapalat" w:cs="GHEA Grapalat"/>
          <w:sz w:val="20"/>
          <w:szCs w:val="20"/>
        </w:rPr>
        <w:t>Զորավար Անդրանիկի փողոց):</w:t>
      </w:r>
    </w:p>
    <w:p w14:paraId="0000005E" w14:textId="6FF95C8A" w:rsidR="004719FA" w:rsidRPr="002970DE" w:rsidRDefault="00DE1F93" w:rsidP="002970DE">
      <w:pPr>
        <w:spacing w:line="240" w:lineRule="auto"/>
        <w:jc w:val="both"/>
        <w:rPr>
          <w:rFonts w:ascii="GHEA Grapalat" w:eastAsia="GHEA Grapalat" w:hAnsi="GHEA Grapalat" w:cs="GHEA Grapalat"/>
          <w:bCs/>
          <w:sz w:val="20"/>
          <w:szCs w:val="20"/>
        </w:rPr>
      </w:pPr>
      <w:r w:rsidRPr="002970DE">
        <w:rPr>
          <w:rFonts w:ascii="GHEA Grapalat" w:eastAsia="GHEA Grapalat" w:hAnsi="GHEA Grapalat" w:cs="GHEA Grapalat"/>
          <w:b/>
          <w:sz w:val="20"/>
          <w:szCs w:val="20"/>
        </w:rPr>
        <w:t xml:space="preserve">Նշված թափուր պաշտոնների համար փաստաթղթերի ներկայացման վայրը՝ </w:t>
      </w:r>
      <w:r w:rsidRPr="002970DE">
        <w:rPr>
          <w:rFonts w:ascii="GHEA Grapalat" w:eastAsia="GHEA Grapalat" w:hAnsi="GHEA Grapalat" w:cs="GHEA Grapalat"/>
          <w:bCs/>
          <w:sz w:val="20"/>
          <w:szCs w:val="20"/>
        </w:rPr>
        <w:t>Բյուրեղավանի համայնքապետարանի աշխատակազմ  (հասցե՝ ՀՀ Կոտայքի մարզ համայնք Բյուրեղավան,  քաղաք Բյուրեղավան</w:t>
      </w:r>
      <w:r w:rsidR="002970DE">
        <w:rPr>
          <w:rFonts w:ascii="GHEA Grapalat" w:eastAsia="GHEA Grapalat" w:hAnsi="GHEA Grapalat" w:cs="GHEA Grapalat"/>
          <w:bCs/>
          <w:sz w:val="20"/>
          <w:szCs w:val="20"/>
        </w:rPr>
        <w:t>,</w:t>
      </w:r>
      <w:r w:rsidRPr="002970DE">
        <w:rPr>
          <w:rFonts w:ascii="GHEA Grapalat" w:eastAsia="GHEA Grapalat" w:hAnsi="GHEA Grapalat" w:cs="GHEA Grapalat"/>
          <w:bCs/>
          <w:sz w:val="20"/>
          <w:szCs w:val="20"/>
        </w:rPr>
        <w:t xml:space="preserve"> Վազգեն Ա Վեհափառի փողոց թիվ 1 վարչական շենք,  հեռախոս՝ 0222 63236)  կամ Կոտայքի մարզպետ</w:t>
      </w:r>
      <w:r w:rsidR="002970DE" w:rsidRPr="002970DE">
        <w:rPr>
          <w:rFonts w:ascii="GHEA Grapalat" w:eastAsia="GHEA Grapalat" w:hAnsi="GHEA Grapalat" w:cs="GHEA Grapalat"/>
          <w:bCs/>
          <w:sz w:val="20"/>
          <w:szCs w:val="20"/>
        </w:rPr>
        <w:t>ի</w:t>
      </w:r>
      <w:r w:rsidRPr="002970DE">
        <w:rPr>
          <w:rFonts w:ascii="GHEA Grapalat" w:eastAsia="GHEA Grapalat" w:hAnsi="GHEA Grapalat" w:cs="GHEA Grapalat"/>
          <w:bCs/>
          <w:sz w:val="20"/>
          <w:szCs w:val="20"/>
        </w:rPr>
        <w:t xml:space="preserve"> աշխատակազ</w:t>
      </w:r>
      <w:r w:rsidR="008512CB">
        <w:rPr>
          <w:rFonts w:ascii="GHEA Grapalat" w:eastAsia="GHEA Grapalat" w:hAnsi="GHEA Grapalat" w:cs="GHEA Grapalat"/>
          <w:bCs/>
          <w:sz w:val="20"/>
          <w:szCs w:val="20"/>
        </w:rPr>
        <w:t>մ</w:t>
      </w:r>
      <w:r w:rsidRPr="002970DE">
        <w:rPr>
          <w:rFonts w:ascii="GHEA Grapalat" w:eastAsia="GHEA Grapalat" w:hAnsi="GHEA Grapalat" w:cs="GHEA Grapalat"/>
          <w:bCs/>
          <w:sz w:val="20"/>
          <w:szCs w:val="20"/>
        </w:rPr>
        <w:t xml:space="preserve">ի </w:t>
      </w:r>
      <w:r w:rsidR="002970DE" w:rsidRPr="002970DE">
        <w:rPr>
          <w:rFonts w:ascii="GHEA Grapalat" w:eastAsia="GHEA Grapalat" w:hAnsi="GHEA Grapalat" w:cs="GHEA Grapalat"/>
          <w:bCs/>
          <w:sz w:val="20"/>
          <w:szCs w:val="20"/>
        </w:rPr>
        <w:t>Տարածքային կառավարման և տեղական ինքնակառավարման հարցերի վարչություն</w:t>
      </w:r>
      <w:r w:rsidRPr="002970DE">
        <w:rPr>
          <w:rFonts w:ascii="GHEA Grapalat" w:eastAsia="GHEA Grapalat" w:hAnsi="GHEA Grapalat" w:cs="GHEA Grapalat"/>
          <w:bCs/>
          <w:sz w:val="20"/>
          <w:szCs w:val="20"/>
        </w:rPr>
        <w:t xml:space="preserve"> (հասցե՝ ՀՀ Կոտայքի մարզ, քաղաք Հրազդան, Կենտրոն վարչական շենք, հեռախոս՝ 0223 23413),  ժամը 10:00-ից 18:00, բացի շաբաթ և կիրակի օրերից:  </w:t>
      </w:r>
    </w:p>
    <w:p w14:paraId="0000005F"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6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Դիմող ՀՀ քաղաքացիները և ՀՀ-ում  փախստականի կարգավիճակ ունեցող անձինք մրցույթին մասնակելու համար պետք է ներկայացնեն հետևյալ փաստաթղթերը՝</w:t>
      </w:r>
    </w:p>
    <w:p w14:paraId="00000061"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0"/>
          <w:szCs w:val="20"/>
        </w:rPr>
        <w:t>-գրավոր դիմում (տրվում է հանձնաժողովի անունով)՝ լրացվում է փաստաթղթերը ներկայացնելիս.</w:t>
      </w:r>
    </w:p>
    <w:p w14:paraId="0000006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-տվյալ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00000063"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հայտարարությունների ձևեր՝ լրացվում է փաստաթղթերը ներկայացնելիս.</w:t>
      </w:r>
    </w:p>
    <w:p w14:paraId="00000064"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Pr>
          <w:rFonts w:ascii="GHEA Grapalat" w:eastAsia="GHEA Grapalat" w:hAnsi="GHEA Grapalat" w:cs="GHEA Grapalat"/>
          <w:sz w:val="20"/>
          <w:szCs w:val="20"/>
        </w:rPr>
        <w:br/>
        <w:t>-մեկ լուսանկար՝ 3 X 4 սմ չափսի.</w:t>
      </w:r>
    </w:p>
    <w:p w14:paraId="00000065"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անձնագրի (անձը հաստատող փաստաթղթի) պատճենը:</w:t>
      </w:r>
    </w:p>
    <w:p w14:paraId="00000066" w14:textId="373ABFF5" w:rsidR="004719FA" w:rsidRDefault="00DE1F93">
      <w:pPr>
        <w:pBdr>
          <w:top w:val="nil"/>
          <w:left w:val="nil"/>
          <w:bottom w:val="nil"/>
          <w:right w:val="nil"/>
          <w:between w:val="nil"/>
        </w:pBdr>
        <w:spacing w:line="240" w:lineRule="auto"/>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Փաստաթղթերը ներկայացվում են  անձամբ:</w:t>
      </w:r>
      <w:r>
        <w:rPr>
          <w:rFonts w:ascii="GHEA Grapalat" w:eastAsia="GHEA Grapalat" w:hAnsi="GHEA Grapalat" w:cs="GHEA Grapalat"/>
          <w:color w:val="000000"/>
          <w:sz w:val="20"/>
          <w:szCs w:val="20"/>
        </w:rPr>
        <w:br/>
        <w:t>Ներկայացված փաստաթղթերի պատճենները ետ չեն վերադարձվում:</w:t>
      </w:r>
    </w:p>
    <w:p w14:paraId="00000067" w14:textId="699E889C" w:rsidR="004719FA" w:rsidRDefault="004719FA" w:rsidP="009A180F">
      <w:pPr>
        <w:pBdr>
          <w:top w:val="nil"/>
          <w:left w:val="nil"/>
          <w:bottom w:val="nil"/>
          <w:right w:val="nil"/>
          <w:between w:val="nil"/>
        </w:pBdr>
        <w:spacing w:line="240" w:lineRule="auto"/>
        <w:rPr>
          <w:rFonts w:ascii="GHEA Grapalat" w:eastAsia="GHEA Grapalat" w:hAnsi="GHEA Grapalat" w:cs="GHEA Grapalat"/>
          <w:b/>
          <w:color w:val="000000"/>
          <w:sz w:val="20"/>
          <w:szCs w:val="20"/>
        </w:rPr>
      </w:pPr>
    </w:p>
    <w:p w14:paraId="00000068" w14:textId="48CA0788" w:rsidR="004719FA" w:rsidRDefault="00DE1F93">
      <w:pPr>
        <w:pBdr>
          <w:top w:val="nil"/>
          <w:left w:val="nil"/>
          <w:bottom w:val="nil"/>
          <w:right w:val="nil"/>
          <w:between w:val="nil"/>
        </w:pBdr>
        <w:spacing w:after="0" w:line="240" w:lineRule="auto"/>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ՀԱՄԱՅՆՔԻ ՂԵԿԱՎԱՐ՝   </w:t>
      </w:r>
      <w:r w:rsidR="008B1C12">
        <w:rPr>
          <w:rFonts w:ascii="GHEA Grapalat" w:eastAsia="GHEA Grapalat" w:hAnsi="GHEA Grapalat" w:cs="GHEA Grapalat"/>
          <w:color w:val="000000"/>
          <w:sz w:val="20"/>
          <w:szCs w:val="20"/>
        </w:rPr>
        <w:pict w14:anchorId="23B82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A370873A-3DAA-4B01-8609-8AE7E1C22ADA}" provid="{00000000-0000-0000-0000-000000000000}" issignatureline="t"/>
          </v:shape>
        </w:pict>
      </w:r>
      <w:r w:rsidR="00AC6FF8">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0"/>
          <w:szCs w:val="20"/>
        </w:rPr>
        <w:t xml:space="preserve">  Հ. ԲԱԼԱՍՅԱՆ  </w:t>
      </w:r>
    </w:p>
    <w:sectPr w:rsidR="004719FA" w:rsidSect="00DE1F93">
      <w:pgSz w:w="11906" w:h="16838"/>
      <w:pgMar w:top="567" w:right="850" w:bottom="568" w:left="12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600"/>
    <w:multiLevelType w:val="multilevel"/>
    <w:tmpl w:val="AE9AE308"/>
    <w:lvl w:ilvl="0">
      <w:start w:val="3"/>
      <w:numFmt w:val="decimal"/>
      <w:lvlText w:val="%1."/>
      <w:lvlJc w:val="left"/>
      <w:pPr>
        <w:ind w:left="1080" w:hanging="360"/>
      </w:pPr>
      <w:rPr>
        <w:rFonts w:hint="default"/>
      </w:rPr>
    </w:lvl>
    <w:lvl w:ilvl="1">
      <w:start w:val="1"/>
      <w:numFmt w:val="decimal"/>
      <w:isLgl/>
      <w:lvlText w:val="%1.%2."/>
      <w:lvlJc w:val="left"/>
      <w:pPr>
        <w:ind w:left="1500" w:hanging="780"/>
      </w:pPr>
      <w:rPr>
        <w:rFonts w:hint="default"/>
        <w:b/>
        <w:i w:val="0"/>
      </w:rPr>
    </w:lvl>
    <w:lvl w:ilvl="2">
      <w:start w:val="1"/>
      <w:numFmt w:val="decimal"/>
      <w:isLgl/>
      <w:lvlText w:val="%1.%2.%3."/>
      <w:lvlJc w:val="left"/>
      <w:pPr>
        <w:ind w:left="1500" w:hanging="780"/>
      </w:pPr>
      <w:rPr>
        <w:rFonts w:hint="default"/>
        <w:b/>
        <w:i w:val="0"/>
      </w:rPr>
    </w:lvl>
    <w:lvl w:ilvl="3">
      <w:start w:val="1"/>
      <w:numFmt w:val="decimal"/>
      <w:isLgl/>
      <w:lvlText w:val="%1.%2.%3.%4."/>
      <w:lvlJc w:val="left"/>
      <w:pPr>
        <w:ind w:left="1800" w:hanging="1080"/>
      </w:pPr>
      <w:rPr>
        <w:rFonts w:hint="default"/>
        <w:b/>
        <w:i w:val="0"/>
      </w:rPr>
    </w:lvl>
    <w:lvl w:ilvl="4">
      <w:start w:val="1"/>
      <w:numFmt w:val="decimal"/>
      <w:isLgl/>
      <w:lvlText w:val="%1.%2.%3.%4.%5."/>
      <w:lvlJc w:val="left"/>
      <w:pPr>
        <w:ind w:left="1800" w:hanging="1080"/>
      </w:pPr>
      <w:rPr>
        <w:rFonts w:hint="default"/>
        <w:b/>
        <w:i w:val="0"/>
      </w:rPr>
    </w:lvl>
    <w:lvl w:ilvl="5">
      <w:start w:val="1"/>
      <w:numFmt w:val="decimal"/>
      <w:isLgl/>
      <w:lvlText w:val="%1.%2.%3.%4.%5.%6."/>
      <w:lvlJc w:val="left"/>
      <w:pPr>
        <w:ind w:left="2160" w:hanging="1440"/>
      </w:pPr>
      <w:rPr>
        <w:rFonts w:hint="default"/>
        <w:b/>
        <w:i w:val="0"/>
      </w:rPr>
    </w:lvl>
    <w:lvl w:ilvl="6">
      <w:start w:val="1"/>
      <w:numFmt w:val="decimal"/>
      <w:isLgl/>
      <w:lvlText w:val="%1.%2.%3.%4.%5.%6.%7."/>
      <w:lvlJc w:val="left"/>
      <w:pPr>
        <w:ind w:left="2520" w:hanging="1800"/>
      </w:pPr>
      <w:rPr>
        <w:rFonts w:hint="default"/>
        <w:b/>
        <w:i w:val="0"/>
      </w:rPr>
    </w:lvl>
    <w:lvl w:ilvl="7">
      <w:start w:val="1"/>
      <w:numFmt w:val="decimal"/>
      <w:isLgl/>
      <w:lvlText w:val="%1.%2.%3.%4.%5.%6.%7.%8."/>
      <w:lvlJc w:val="left"/>
      <w:pPr>
        <w:ind w:left="2520" w:hanging="1800"/>
      </w:pPr>
      <w:rPr>
        <w:rFonts w:hint="default"/>
        <w:b/>
        <w:i w:val="0"/>
      </w:rPr>
    </w:lvl>
    <w:lvl w:ilvl="8">
      <w:start w:val="1"/>
      <w:numFmt w:val="decimal"/>
      <w:isLgl/>
      <w:lvlText w:val="%1.%2.%3.%4.%5.%6.%7.%8.%9."/>
      <w:lvlJc w:val="left"/>
      <w:pPr>
        <w:ind w:left="2880" w:hanging="216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FA"/>
    <w:rsid w:val="0016092D"/>
    <w:rsid w:val="002970DE"/>
    <w:rsid w:val="004719FA"/>
    <w:rsid w:val="0048430D"/>
    <w:rsid w:val="0049067F"/>
    <w:rsid w:val="008512CB"/>
    <w:rsid w:val="008B1C12"/>
    <w:rsid w:val="009A180F"/>
    <w:rsid w:val="00A26D99"/>
    <w:rsid w:val="00AC6FF8"/>
    <w:rsid w:val="00DE1F93"/>
    <w:rsid w:val="00FB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6935">
      <w:bodyDiv w:val="1"/>
      <w:marLeft w:val="0"/>
      <w:marRight w:val="0"/>
      <w:marTop w:val="0"/>
      <w:marBottom w:val="0"/>
      <w:divBdr>
        <w:top w:val="none" w:sz="0" w:space="0" w:color="auto"/>
        <w:left w:val="none" w:sz="0" w:space="0" w:color="auto"/>
        <w:bottom w:val="none" w:sz="0" w:space="0" w:color="auto"/>
        <w:right w:val="none" w:sz="0" w:space="0" w:color="auto"/>
      </w:divBdr>
    </w:div>
    <w:div w:id="935793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wws</dc:creator>
  <cp:lastModifiedBy>wws</cp:lastModifiedBy>
  <cp:revision>2</cp:revision>
  <cp:lastPrinted>2023-09-18T08:41:00Z</cp:lastPrinted>
  <dcterms:created xsi:type="dcterms:W3CDTF">2023-10-12T08:50:00Z</dcterms:created>
  <dcterms:modified xsi:type="dcterms:W3CDTF">2023-10-12T08:50:00Z</dcterms:modified>
</cp:coreProperties>
</file>