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062CD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2876D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80A3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1062CD" w:rsidRDefault="001062CD" w:rsidP="001062CD">
      <w:pPr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color w:val="000000"/>
          <w:lang w:val="hy-AM"/>
        </w:rPr>
        <w:t>1)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համայնքում տոնավաճառներ (վերնիսաժներ) կազմակերպելու կարգը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2) Ա</w:t>
      </w:r>
      <w:r>
        <w:rPr>
          <w:rFonts w:ascii="GHEA Grapalat" w:hAnsi="GHEA Grapalat"/>
          <w:bCs/>
          <w:color w:val="000000"/>
          <w:lang w:val="hy-AM"/>
        </w:rPr>
        <w:t>բովյան համայնքի տարածքում տեխնիկական և հատուկ նշանակության հրավառության իրականացման թույլատրելի վայրերը, պահանջները և պայմանները սահմանելու մասին.</w:t>
      </w:r>
      <w:r>
        <w:rPr>
          <w:rFonts w:ascii="GHEA Grapalat" w:hAnsi="GHEA Grapalat"/>
          <w:bCs/>
          <w:color w:val="000000"/>
          <w:lang w:val="hy-AM"/>
        </w:rPr>
        <w:tab/>
      </w:r>
      <w:r>
        <w:rPr>
          <w:rFonts w:ascii="GHEA Grapalat" w:hAnsi="GHEA Grapalat"/>
          <w:color w:val="333333"/>
          <w:shd w:val="clear" w:color="auto" w:fill="FFFFFF"/>
          <w:lang w:val="hy-AM"/>
        </w:rPr>
        <w:br/>
        <w:t>3)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2023 թվականի համար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Հայաստանի Հանրապետության Կոտայքի մարզի</w:t>
      </w:r>
      <w:r>
        <w:rPr>
          <w:rStyle w:val="a7"/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 xml:space="preserve"> Աբովյան համայնքում տեղական տուրքերի տեսակները և դրանց դրույքաչափերը սահմանելու մասին.</w:t>
      </w:r>
      <w:r>
        <w:rPr>
          <w:rFonts w:ascii="GHEA Grapalat" w:hAnsi="GHEA Grapalat"/>
          <w:b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4)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2023 թվականի համար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Հայաստանի Հանրապետության Կոտայքի մարզի</w:t>
      </w:r>
      <w:r>
        <w:rPr>
          <w:rStyle w:val="a7"/>
          <w:rFonts w:ascii="Calibri" w:hAnsi="Calibri" w:cs="Calibri"/>
          <w:b w:val="0"/>
          <w:color w:val="000000"/>
          <w:lang w:val="hy-AM"/>
        </w:rPr>
        <w:t> 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Աբովյան համայնքում տեղական վճարների տեսակները, դրանց դրույքաչափերը և արտոնությունները սահմանելու մասին.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5)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lang w:val="hy-AM"/>
        </w:rPr>
        <w:t>2023 թվականի համար</w:t>
      </w:r>
      <w:r>
        <w:rPr>
          <w:rStyle w:val="a7"/>
          <w:rFonts w:ascii="GHEA Grapalat" w:hAnsi="GHEA Grapalat"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Հայաստանի Հանրապետության Կոտայքի մարզի</w:t>
      </w:r>
      <w:r>
        <w:rPr>
          <w:rStyle w:val="a7"/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333333"/>
          <w:lang w:val="hy-AM"/>
        </w:rPr>
        <w:t xml:space="preserve"> Աբովյան համայնքի կողմից մատուցվող ծառայությունների դիմաց գանձվող վճարների դրույքաչափերը և արտոնությունները սահմանելու մասին.</w:t>
      </w: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6) </w:t>
      </w:r>
      <w:r>
        <w:rPr>
          <w:rFonts w:ascii="GHEA Grapalat" w:hAnsi="GHEA Grapalat"/>
          <w:color w:val="000000"/>
          <w:lang w:val="hy-AM"/>
        </w:rPr>
        <w:t>2023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թվականի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համար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Հայաստանի Հանրապետության Կոտայքի մարզի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Աբովյան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համայնքի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սեփականություն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հանդիսացող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հողերի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կառուցապատման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իրավունքի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տրամադրման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տարեկա</w:t>
      </w:r>
      <w:r>
        <w:rPr>
          <w:rFonts w:ascii="GHEA Grapalat" w:hAnsi="GHEA Grapalat"/>
          <w:color w:val="000000"/>
          <w:lang w:val="hy-AM"/>
        </w:rPr>
        <w:t>ն վճարների չափը սահմանելու մասին.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7)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2023 թվականի համար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Հայաստանի Հանրապետության Կոտայքի մարզի</w:t>
      </w:r>
      <w:r>
        <w:rPr>
          <w:rStyle w:val="a7"/>
          <w:rFonts w:ascii="Calibri" w:hAnsi="Calibri" w:cs="Calibri"/>
          <w:b w:val="0"/>
          <w:color w:val="000000"/>
          <w:lang w:val="hy-AM"/>
        </w:rPr>
        <w:t> 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սահմանելու մասին.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8) </w:t>
      </w:r>
      <w:r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Կոտայքի մարզի</w:t>
      </w:r>
      <w:r>
        <w:rPr>
          <w:rFonts w:ascii="Calibri" w:hAnsi="Calibri" w:cs="Calibri"/>
          <w:color w:val="000000"/>
          <w:lang w:val="hy-AM"/>
        </w:rPr>
        <w:t xml:space="preserve">  </w:t>
      </w:r>
      <w:r>
        <w:rPr>
          <w:rFonts w:ascii="GHEA Grapalat" w:hAnsi="GHEA Grapalat"/>
          <w:color w:val="000000"/>
          <w:lang w:val="hy-AM"/>
        </w:rPr>
        <w:t>Աբովյան համայնքի 2023 թվականի բյուջեն հաստատելու մասին.</w:t>
      </w:r>
      <w:r>
        <w:rPr>
          <w:rFonts w:ascii="GHEA Grapalat" w:hAnsi="GHEA Grapalat"/>
          <w:color w:val="000000"/>
          <w:lang w:val="hy-AM"/>
        </w:rPr>
        <w:tab/>
      </w:r>
      <w:r>
        <w:rPr>
          <w:rStyle w:val="a7"/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9) 2023 թվականի համար Հայաստանի Հանրապետության Կոտայքի մարզի Աբովյան համայնքի ղեկավարի վարձատրության չափը սահմանելու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10) Հայաստանի Հանրապետության Կոտայքի մարզի Աբովյանի համայնքապետարանի աշխատակազմի աշխատողների քանակը, հաստիքացուցակը և պաշտոնային դրույքաչափերը </w:t>
      </w:r>
      <w:r>
        <w:rPr>
          <w:rStyle w:val="a7"/>
          <w:rFonts w:ascii="GHEA Grapalat" w:hAnsi="GHEA Grapalat"/>
          <w:b w:val="0"/>
          <w:color w:val="000000"/>
          <w:lang w:val="hy-AM"/>
        </w:rPr>
        <w:lastRenderedPageBreak/>
        <w:t>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11)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Հ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այաստանի Հանրապետության Կոտայքի մարզի Աբովյանի համայնքային հիմնարկների, համայնքային ենթակայությամբ ոչ առևտրային կազմակերպությունների աշխատողների քանակը, հաստիքացուցակները և պաշտոնային դրույքաչափերը 2023 թվականի համար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12) «Գագիկ Ծառուկյանի անվան Աբովյանի սպորտի և մշակույթի համալիր կենտրոն»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13) Կամարիսի «Մշակույթի </w:t>
      </w:r>
      <w:r w:rsidR="00B75761">
        <w:rPr>
          <w:rStyle w:val="a7"/>
          <w:rFonts w:ascii="GHEA Grapalat" w:hAnsi="GHEA Grapalat"/>
          <w:b w:val="0"/>
          <w:color w:val="000000"/>
          <w:lang w:val="hy-AM"/>
        </w:rPr>
        <w:t>տ</w:t>
      </w:r>
      <w:r>
        <w:rPr>
          <w:rStyle w:val="a7"/>
          <w:rFonts w:ascii="GHEA Grapalat" w:hAnsi="GHEA Grapalat"/>
          <w:b w:val="0"/>
          <w:color w:val="000000"/>
          <w:lang w:val="hy-AM"/>
        </w:rPr>
        <w:t>ուն»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  <w:t>14)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Գեղաշենի «Մշակույթի </w:t>
      </w:r>
      <w:r w:rsidR="00B75761">
        <w:rPr>
          <w:rStyle w:val="a7"/>
          <w:rFonts w:ascii="GHEA Grapalat" w:hAnsi="GHEA Grapalat"/>
          <w:b w:val="0"/>
          <w:color w:val="000000"/>
          <w:lang w:val="hy-AM"/>
        </w:rPr>
        <w:t>տ</w:t>
      </w:r>
      <w:bookmarkStart w:id="0" w:name="_GoBack"/>
      <w:bookmarkEnd w:id="0"/>
      <w:r>
        <w:rPr>
          <w:rStyle w:val="a7"/>
          <w:rFonts w:ascii="GHEA Grapalat" w:hAnsi="GHEA Grapalat"/>
          <w:b w:val="0"/>
          <w:color w:val="000000"/>
          <w:lang w:val="hy-AM"/>
        </w:rPr>
        <w:t>ուն»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15)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«Աբովյանի երեխաների աջակցության կենտրոն»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16)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«Աբովյանի համայնքային գրադարան» մշակութային հաստատություն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17)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Աբովյանի Զարեհ Սահակյանցի անվան երաժշտական դպրոց արտադպրոցական կրթադաստիարակչական ուսումնական հաստատություն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18)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«Աբովյանի գեղարվեստի դպրոց» արտադպրոցական կրթադաստիարակչական ուսումնական հաստատություն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19)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Աբովյանի շախմատի դպրոց ուսումնական հաստատություն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20)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«ՀՀ Կոտայքի մարզի Արամուսի մարզամշակութային կենտրոն» հիմնարկը վերակազմակերպելու առաջարկության վերաբերյալ.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21)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4-րդ միկրոշրջանի թիվ 71/8 հասցեում գտնվող հողամասը Սասուն Գրիգորյանին ուղղակի վաճառքով,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22)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7-րդ միկրոշրջանի 3-րդ թաղամասի թիվ 101/1 հասցեում գտնվող հողամասը Լիլիթ Սահինյանին ուղղակի վաճառքով,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23)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Ռոսիայի փողոցի թիվ 10/3 հասցեում գտնվող հողամասը Արթուր Մեղրյանին ուղղակի վաճառքով,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24)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Աբովյան համայնքի սեփականություն հանդիսացող 07-013-0128-0069 կադաստրային ծածկագրով հողամասը Ալվարդ Հակոբյանին ընդլայնման նպատակով,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lastRenderedPageBreak/>
        <w:t>25)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Արամուս գյուղի Տիգրանաձորի խճուղու 4/11 հասցեում գտնվող պետական սեփականություն հանդիսացող անշարժ գույքն ուղղակի վաճառքով օտարելուն համաձայնություն տալու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26)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«Վի-Դի-Էյ Դայմոնդս» սահմանափակ պատասխանատվությամբ ընկերությանը պատկանող 0.27065 հեկտար մակերեսով հողամասի նպատակային նշանակությունը 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27)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2022 թվականի հուլիսի 11-ի N 92-Ա որոշման մեջ լրացումներ կատարելու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bCs/>
          <w:color w:val="000000"/>
          <w:lang w:val="hy-AM"/>
        </w:rPr>
        <w:t>28)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  <w:t>Աբովյան համայնքի «Գեղաշեն գյուղի «Հեքիաթ» մանկապարտեզ» համայնքային ոչ առևտրային կազմակերպությանն անհատույց օգտագործման իրավունքով անշարժ գույք տրամադրելու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29)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հողամասերն աճուրդային կարգով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30)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Ուսանողական թաղամասի 4/2 շենքի թիվ 534 բնակարանն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31)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</w:t>
      </w:r>
      <w:r>
        <w:rPr>
          <w:rStyle w:val="a7"/>
          <w:rFonts w:ascii="GHEA Grapalat" w:hAnsi="GHEA Grapalat"/>
          <w:b w:val="0"/>
          <w:color w:val="000000"/>
          <w:lang w:val="hy-AM"/>
        </w:rPr>
        <w:t>բովյան համայնքի սեփականություն հանդիսացող Աբովյան քաղաքի Հանրակացարանային թաղամասի 7 շենքի թիվ 68 բնակարանն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32)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Հանրապետության պողոտայի 7 շենքի թիվ 98 բնակարանն ուղղակի վաճառքով օտարելու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33)</w:t>
      </w:r>
      <w:r>
        <w:rPr>
          <w:rFonts w:ascii="GHEA Grapalat" w:hAnsi="GHEA Grapalat"/>
          <w:b/>
          <w:color w:val="000000"/>
          <w:sz w:val="27"/>
          <w:szCs w:val="27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Աբովյան քաղաքի Հանրապետության պողոտայի 7 շենքի թիվ 22 բնակարանն ուղղակի վաճառքով օտարելու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34) Աբովյան համայնքի սեփականություն հանդիսացող Աբովյան քաղաքի Հանրակացարանային թաղամասի 7 շենքի թիվ 24 բնակարանն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35) Աբովյան համայնքի սեփականություն հանդիսացող Աբովյան քաղաքի Հանրապետության պողոտայի 7 շենքի թիվ 33 բնակարանն ուղղակի վաճառքով օտարելու մասին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  <w:t>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36) Աբովյան համայնքի սեփականություն հանդիսացող Աբովյան քաղաքի Հանրակացարանային թաղամասի 1 շենքի թիվ 97/1 բնակարանն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37) Աբովյան համայնքի սեփականություն հանդիսացող Աբովյան քաղաքի Հանրակացարանային թաղամասի 7 շենքի թիվ 85 և 85/1 սենյակներն ուղղակի վաճառքով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38) Արամուս համայնքի ավագանու 2021 թվականի մարտի 4-ի N 19 որոշման մեջ փոփոխություն կատարելու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39) Աբովյան համայնքի սեփականություն հանդիսացող Աբովյան քաղաքի Ուսանողական թաղամասի 4/1/1 շենքի թիվ 502 սենյակն ուղղակի վաճառքով օտարելու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40) Աբովյան համայնքի Պտղնի գյուղում գտնվող 07-054-0321-0025 կադաստրային 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41) 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lastRenderedPageBreak/>
        <w:t>42) Աբովյան համայնքում ճանապարհային երթևեկության կազմակերպման սխեման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43) Աբովյան համայնքի սեփականություն հանդիսացող գույքի կառավարման կարգը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44) Աբովյան համայնքի սեփականություն հանդիսացող գույքի կառավարման 2023 թվականի ծրագիրը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  <w:t>45)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հերթական նիստի գումարման օրը սահմանելու մասին։</w:t>
      </w: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7E2A3F" w:rsidRPr="00C55D9B" w:rsidRDefault="007E2A3F" w:rsidP="00E0347C">
      <w:pPr>
        <w:jc w:val="both"/>
        <w:rPr>
          <w:b/>
          <w:lang w:val="hy-AM"/>
        </w:rPr>
      </w:pP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75761"/>
    <w:rsid w:val="00B80EF1"/>
    <w:rsid w:val="00B94DE1"/>
    <w:rsid w:val="00B95D28"/>
    <w:rsid w:val="00BE606A"/>
    <w:rsid w:val="00BF4244"/>
    <w:rsid w:val="00C03164"/>
    <w:rsid w:val="00C074F0"/>
    <w:rsid w:val="00C35F80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186</cp:revision>
  <cp:lastPrinted>2021-12-28T13:26:00Z</cp:lastPrinted>
  <dcterms:created xsi:type="dcterms:W3CDTF">2016-11-25T11:32:00Z</dcterms:created>
  <dcterms:modified xsi:type="dcterms:W3CDTF">2022-12-21T13:31:00Z</dcterms:modified>
</cp:coreProperties>
</file>