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5" w:rsidRDefault="00601E35" w:rsidP="00601E35">
      <w:pPr>
        <w:pStyle w:val="a3"/>
        <w:jc w:val="center"/>
        <w:divId w:val="515775011"/>
        <w:rPr>
          <w:rStyle w:val="a5"/>
        </w:rPr>
      </w:pPr>
      <w:r>
        <w:rPr>
          <w:rStyle w:val="a5"/>
        </w:rPr>
        <w:t>ՕՐԱԿԱՐԳ</w:t>
      </w:r>
    </w:p>
    <w:p w:rsidR="00A56D7C" w:rsidRDefault="00516E55">
      <w:pPr>
        <w:pStyle w:val="a3"/>
        <w:divId w:val="515775011"/>
      </w:pPr>
      <w:r>
        <w:rPr>
          <w:rFonts w:ascii="Courier New" w:hAnsi="Courier New" w:cs="Courier New"/>
        </w:rPr>
        <w:t> </w:t>
      </w:r>
      <w:r>
        <w:br/>
        <w:t xml:space="preserve">1) Հայաստանի Հանրապետության Կոտայքի մարզի Հրազդան համայնքի տեղական տուրքերի և վճարների 2023 թվականի դրույքաչափերը սահմանելու մասին </w:t>
      </w:r>
      <w:r>
        <w:br/>
        <w:t xml:space="preserve">2) Հայաստանի Հանրապետության Կոտայքի մարզի Հրազդանի համայնքապետարանի ենթակայության արտադպրոցական դաստիարակության, </w:t>
      </w:r>
      <w:r w:rsidR="001812DF">
        <w:t>մշակութայ</w:t>
      </w:r>
      <w:r w:rsidR="001812DF">
        <w:rPr>
          <w:lang w:val="hy-AM"/>
        </w:rPr>
        <w:t>ի</w:t>
      </w:r>
      <w:bookmarkStart w:id="0" w:name="_GoBack"/>
      <w:bookmarkEnd w:id="0"/>
      <w:r>
        <w:t xml:space="preserve">ն և նախադպրոցական ուսումնական կազմակերպությունների կողմից 2023 թվականին մատուցվող ծառայությունների դիմաց տեղական վճարի դրույքաչափերը և կիրառվող արտոնությունները հաստատելու մասին </w:t>
      </w:r>
      <w:r>
        <w:br/>
        <w:t xml:space="preserve">3) Հրազդան համայնքի ղեկավարի վարձատրության չափը սահմանելու մասին </w:t>
      </w:r>
      <w:r>
        <w:br/>
        <w:t>4) Հայաստանի Հանրապետության Կոտայքի մարզի Հրազդանի համայնքապետարանի աշխատակազմի կառուցվածքը, աշխատակիցների թվաքանակը, հաստիքացուցակը և պաշտոնային դրույքաչափերը հաստատելու մասին</w:t>
      </w:r>
      <w:r>
        <w:br/>
        <w:t xml:space="preserve">5) «Հրազդանի դրամատիկական թատրոն-մշակութային կենտրոն» համայնքային ոչ առևտրային կազմակերպության 2023 թվականի հաստիքացուցակը, պաշտոնային դրույքաչափերը հաստատելու մասին </w:t>
      </w:r>
      <w:r>
        <w:br/>
        <w:t>6) «Հրազդանի համայնքային գրադարան» համայնքային ոչ առևտրային կազմակերպության 2023 թվականի հաստիքացուցակը, պաշտոնային դրույքաչափերը հաստատելու մասին</w:t>
      </w:r>
      <w:r>
        <w:br/>
        <w:t>7) Հրազդանի համայնքապետարանի «Հրազդանքաղլույս» համայնքային ոչ առևտրային կազմակերպության հաստիքացուցակը և պաշտոնային դրույքաչափերը հաստատելու մասին</w:t>
      </w:r>
      <w:r>
        <w:br/>
        <w:t xml:space="preserve">8) Հրազդանի համայնքապետարանի «Կոմունալ տնտեսություն, աղբահանություն և սանմաքրում» հիմնարկի հաստիքացուցակը և պաշտոնային դրույքաչափերը հաստատելու մասին </w:t>
      </w:r>
      <w:r>
        <w:br/>
        <w:t>9) Հրազդանի համայնքապետարանի «Մաքուր Հրազդան» համայնքային ոչ առևտրային կազմակերպության հաստիքացուցակը և պաշտոնային դրույքաչափերը հաստատելու մասին</w:t>
      </w:r>
      <w:r>
        <w:br/>
        <w:t xml:space="preserve">10) Հրազդանի համայնքապետարանի վարչական շենքի սպասարկման և պահպանման հիմնարկի հաստիքացուցակը և պաշտոնային դրույքաչափերը հաստատելու մասին </w:t>
      </w:r>
      <w:r>
        <w:br/>
        <w:t xml:space="preserve">11) Հրազդանի համայնքապետարանի «Հուղարկավորությունների կազմակերպման, գերեզմանատների, հուշարձանների պահպանման և շահագործման» համայնքային ոչ առևտրային կազմակերպության հաստիքացուցակը և պաշտոնային դրույքաչափերը հաստատելու մասին </w:t>
      </w:r>
      <w:r>
        <w:br/>
        <w:t xml:space="preserve">12) Համայնքային ոչ առևտրային կազմակերպությունը վերանվանելու և կանոնադրությունը նոր խմբագրությամբ հաստատելու մասին </w:t>
      </w:r>
      <w:r>
        <w:br/>
        <w:t>13) Համայնքային ոչ առևտրային կազմակերպությունը վերանվանելու և կանոնադրությունը նոր խմբագրությամբ հաստատելու մասին</w:t>
      </w:r>
      <w:r>
        <w:br/>
        <w:t xml:space="preserve">14) Համայնքային ոչ առևտրային կազմակերպությունը վերանվանելու և կանոնադրությունը նոր խմբագրությամբ հաստատելու մասին </w:t>
      </w:r>
      <w:r>
        <w:br/>
        <w:t>15) Համայնքային ոչ առևտրային կազմակերպությունը վերանվանելու և կանոնադրությունը նոր խմբագրությամբ հաստատելու մասին</w:t>
      </w:r>
      <w:r>
        <w:br/>
        <w:t>16) Համայնքային ոչ առևտրային կազմակերպությունը վերանվանելու և կանոնադրությունը նոր խմբագրությամբ հաստատելու մասին</w:t>
      </w:r>
      <w:r>
        <w:br/>
        <w:t>17) Համայնքային ոչ առևտրային կազմակերպությունը վերանվանելու և կանոնադրությունը նոր խմբագրությամբ հաստատելու մասին</w:t>
      </w:r>
      <w:r>
        <w:br/>
      </w:r>
      <w:r>
        <w:lastRenderedPageBreak/>
        <w:t xml:space="preserve">18) Համայնքային ոչ առևտրային կազմակերպությունը վերանվանելու և կանոնադրությունը նոր խմբագրությամբ հաստատելու մասին </w:t>
      </w:r>
      <w:r>
        <w:br/>
        <w:t xml:space="preserve">19) Համայնքային ոչ առևտրային կազմակերպությունը վերանվանելու և կանոնադրությունը նոր խմբագրությամբ հաստատելու մասին </w:t>
      </w:r>
      <w:r>
        <w:br/>
        <w:t>20) Համայնքային ոչ առևտրային կազմակերպությունը վերանվանելու և կանոնադրությունը նոր խմբագրությամբ հաստատելու մասին</w:t>
      </w:r>
      <w:r>
        <w:br/>
        <w:t xml:space="preserve">21) Համայնքային ոչ առևտրային կազմակերպությունը վերանվանելու և կանոնադրությունը նոր խմբագրությամբ հաստատելու մասին </w:t>
      </w:r>
      <w:r>
        <w:br/>
        <w:t>22) Համայնքային ոչ առևտրային կազմակերպությունը վերանվանելու և կանոնադրությունը նոր խմբագրությամբ հաստատելու մասին</w:t>
      </w:r>
      <w:r>
        <w:br/>
        <w:t xml:space="preserve">23) Համայնքային ոչ առևտրային կազմակերպությունը վերանվանելու և կանոնադրությունը նոր խմբագրությամբ հաստատելու մասին </w:t>
      </w:r>
      <w:r>
        <w:br/>
        <w:t xml:space="preserve">24) Համայնքային ոչ առևտրային կազմակերպությունը վերանվանելու և կանոնադրությունը նոր խմբագրությամբ հաստատելու մասին </w:t>
      </w:r>
      <w:r>
        <w:br/>
        <w:t>25) Համայնքային ոչ առևտրային կազմակերպությունը վերանվանելու և կանոնադրությունը նոր խմբագրությամբ հաստատելու մասին</w:t>
      </w:r>
      <w:r>
        <w:br/>
        <w:t xml:space="preserve">26) Համայնքային ոչ առևտրային կազմակերպությունը վերանվանելու և կանոնադրությունը նոր խմբագրությամբ հաստատելու մասին </w:t>
      </w:r>
      <w:r>
        <w:br/>
        <w:t xml:space="preserve">27) Համայնքային ոչ առևտրային կազմակերպությունը վերանվանելու և կանոնադրությունը նոր խմբագրությամբ հաստատելու մասին </w:t>
      </w:r>
      <w:r>
        <w:br/>
        <w:t xml:space="preserve">28) Համայնքային ոչ առևտրային կազմակերպությունը վերանվանելու և կանոնադրությունը նոր խմբագրությամբ հաստատելու մասին </w:t>
      </w:r>
      <w:r>
        <w:br/>
        <w:t xml:space="preserve">29) Համայնքային ոչ առևտրային կազմակերպությունը վերանվանելու և կանոնադրությունը նոր խմբագրությամբ հաստատելու մասին </w:t>
      </w:r>
      <w:r>
        <w:br/>
        <w:t>30) Համայնքային ոչ առևտրային կազմակերպությունը վերանվանելու և կանոնադրությունը նոր խմբագրությամբ հաստատելու մասին</w:t>
      </w:r>
      <w:r>
        <w:br/>
        <w:t xml:space="preserve">31) Հրազդան համայնքի նախադպրոցական և արտադպրոցական ուսումնական հաստատությունների հաստիքացուցակները և պաշտոնային դրույքաչափերը հաստատելու մասին </w:t>
      </w:r>
      <w:r>
        <w:br/>
        <w:t xml:space="preserve">32) Հրազդան համայնքի «Վահե Զաքարյանի անվան երիտասարդական մարզամշակութային ուսումնական կենտրոն» բյուջետային հիմնարկի տնօրեն նշանակելու համաձայնություն տալու մասին </w:t>
      </w:r>
      <w:r>
        <w:br/>
        <w:t>33) Հրազդանի համայնքապետարանի «Կոմունալ տնտեսություն, աղբահանություն և սանմաքրում» հիմնարկին գույք տրամադրելու մասին</w:t>
      </w:r>
      <w:r>
        <w:br/>
        <w:t xml:space="preserve">34) Հրազդանի համայնքապետարանի հիմնարկին և համայնքային ոչ առևտրային կազմակերպություններին գույք տրամադրելու մասին </w:t>
      </w:r>
      <w:r>
        <w:br/>
        <w:t xml:space="preserve">35) Տեղական վճարների արտոնություն կիրառելու մասին </w:t>
      </w:r>
      <w:r>
        <w:br/>
        <w:t xml:space="preserve">36)Ֆինանսական աջակցություն ցուցաբերելու մասին </w:t>
      </w:r>
      <w:r>
        <w:br/>
        <w:t>37) Փոխադրամիջոցի գույքահարկի չափից ավել վճարված գումարները վերադարձնելու մասին</w:t>
      </w:r>
      <w:r>
        <w:br/>
        <w:t xml:space="preserve">38)Հրազդան համայնքի վարչական սահմաններում գտնվող պետական սեփականություն հանդիսացող հողամասերն օտարելու համաձայնություն տալու մասին </w:t>
      </w:r>
      <w:r>
        <w:br/>
        <w:t>39)Հրազդան համայնքին սեփականության իրավունքով պատկանող հողամասերն աճուրդային կարգով օտարելու մասին</w:t>
      </w:r>
      <w:r>
        <w:br/>
        <w:t xml:space="preserve">40) Գումարը վերադարձնելու մասին </w:t>
      </w:r>
      <w:r>
        <w:br/>
        <w:t xml:space="preserve">41) Հրազդան համայնքի ավագանու 2020 թվականի փետրվարի 25-ի N 37 որոշման մեջ </w:t>
      </w:r>
      <w:r>
        <w:lastRenderedPageBreak/>
        <w:t>փոփոխություն կատարելու մասին</w:t>
      </w:r>
      <w:r>
        <w:br/>
        <w:t>42) Հրազդան համայնքի ավագանու 2020 թվականի ապրիլի 13-ի N 53 որոշման 1-ին կետի 14-րդ ենթակետը, 2021 թվականի մարտի 25-ի N 66 որոշման 1-ին կետի 2-րդ ենթակետը և 2022 թվականի սեպտեմբերի 14-ի N 158 որոշումն ուժը կորցրած ճանաչելու մասին</w:t>
      </w:r>
      <w:r>
        <w:br/>
        <w:t xml:space="preserve">43) Հայաստանի Հանրապետության Կոտայքի մարզի Հրազդան համայնքի ավագանու 2022 թվականի փետրվարի 8-ի N 28-ն որոշման մեջ փոփոխություն կատարելու մասին </w:t>
      </w:r>
      <w:r>
        <w:br/>
        <w:t xml:space="preserve">44) Հայաստանի Հանրապետության Կոտայքի մարզի Հրազդան համայնքի 2023 -2025 թվականնների միջնաժամկետ ծախսերի ծրագիրը հաստատելու մասին </w:t>
      </w:r>
      <w:r>
        <w:br/>
        <w:t xml:space="preserve">45) Հայաստանի Հանրապետության Կոտայքի մարզի Հրազդան համայնքի 2023 թվականի բյուջեն հաստատելու մասին </w:t>
      </w:r>
      <w:r>
        <w:br/>
        <w:t xml:space="preserve">46) Հայաստանի Հանրապետության Կոտայքի մարզի Հրազդան համայնքի ավագանու հերթական նստաշրջանի հերթական նիստի օրը սահմանելու մասին </w:t>
      </w:r>
      <w:r>
        <w:br/>
      </w:r>
    </w:p>
    <w:p w:rsidR="00A56D7C" w:rsidRDefault="00A56D7C">
      <w:pPr>
        <w:divId w:val="515775011"/>
        <w:rPr>
          <w:rFonts w:ascii="GHEA Grapalat" w:eastAsia="Times New Roman" w:hAnsi="GHEA Grapalat"/>
        </w:rPr>
      </w:pPr>
    </w:p>
    <w:p w:rsidR="00A56D7C" w:rsidRDefault="00516E55">
      <w:pPr>
        <w:pStyle w:val="a3"/>
        <w:jc w:val="center"/>
        <w:divId w:val="515775011"/>
      </w:pPr>
      <w:r>
        <w:rPr>
          <w:b/>
          <w:bCs/>
          <w:sz w:val="27"/>
          <w:szCs w:val="27"/>
        </w:rPr>
        <w:br/>
      </w:r>
    </w:p>
    <w:p w:rsidR="00516E55" w:rsidRDefault="00516E55">
      <w:pPr>
        <w:pStyle w:val="a3"/>
        <w:divId w:val="515775011"/>
      </w:pPr>
      <w:r>
        <w:rPr>
          <w:rFonts w:ascii="Courier New" w:hAnsi="Courier New" w:cs="Courier New"/>
        </w:rPr>
        <w:t> </w:t>
      </w:r>
    </w:p>
    <w:sectPr w:rsidR="00516E55" w:rsidSect="002931DD">
      <w:pgSz w:w="11907" w:h="16839"/>
      <w:pgMar w:top="852" w:right="567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D"/>
    <w:rsid w:val="001812DF"/>
    <w:rsid w:val="002931DD"/>
    <w:rsid w:val="0045414D"/>
    <w:rsid w:val="00516E55"/>
    <w:rsid w:val="00601E35"/>
    <w:rsid w:val="009A570D"/>
    <w:rsid w:val="00A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MRC</cp:lastModifiedBy>
  <cp:revision>3</cp:revision>
  <cp:lastPrinted>2022-12-02T10:25:00Z</cp:lastPrinted>
  <dcterms:created xsi:type="dcterms:W3CDTF">2022-12-02T10:25:00Z</dcterms:created>
  <dcterms:modified xsi:type="dcterms:W3CDTF">2022-12-02T12:38:00Z</dcterms:modified>
</cp:coreProperties>
</file>