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3B67BB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08.06</w:t>
            </w:r>
            <w:r w:rsidR="005C7529">
              <w:rPr>
                <w:rFonts w:ascii="GHEA Grapalat" w:hAnsi="GHEA Grapalat"/>
                <w:sz w:val="24"/>
                <w:szCs w:val="24"/>
              </w:rPr>
              <w:t>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Courier New"/>
          <w:b/>
          <w:sz w:val="24"/>
          <w:szCs w:val="24"/>
        </w:rPr>
        <w:t xml:space="preserve"> </w:t>
      </w:r>
      <w:r w:rsidR="00B713F6"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86425E" w:rsidRPr="003B67BB" w:rsidRDefault="003B67BB" w:rsidP="00F2196A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    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/>
          <w:sz w:val="24"/>
          <w:szCs w:val="24"/>
        </w:rPr>
        <w:t>.</w:t>
      </w:r>
      <w:r w:rsidRPr="003B67B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կողմից ընդունված նորմատիվ իրավական ակտերի հաշվառման և պահպանման կարգը սահմանելու մասին.</w:t>
      </w:r>
      <w:r>
        <w:rPr>
          <w:rFonts w:ascii="GHEA Grapalat" w:hAnsi="GHEA Grapalat"/>
          <w:color w:val="000000"/>
          <w:sz w:val="24"/>
          <w:szCs w:val="24"/>
        </w:rPr>
        <w:tab/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</w:rPr>
        <w:t xml:space="preserve">     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Pr="003B67B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2020 թվականի դեկտեմբերի 25-ի N 76-Ա որոշման մեջ փոփոխություններ կատարելու մասին.</w:t>
      </w:r>
      <w:r>
        <w:rPr>
          <w:rFonts w:ascii="GHEA Grapalat" w:hAnsi="GHEA Grapalat"/>
          <w:color w:val="000000"/>
          <w:sz w:val="24"/>
          <w:szCs w:val="24"/>
        </w:rPr>
        <w:tab/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</w:rPr>
        <w:t xml:space="preserve">     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Pr="003B67BB">
        <w:rPr>
          <w:rFonts w:ascii="Courier New" w:hAnsi="Courier New" w:cs="Courier New"/>
          <w:color w:val="000000"/>
          <w:sz w:val="24"/>
          <w:szCs w:val="24"/>
          <w:lang w:val="hy-AM"/>
        </w:rPr>
        <w:t>  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t>Աբովյան քաղաքի Է. Պետրոսյան փողոցի թիվ 1/43/3 հասցեում գտնվող հողամասի նպատակային նշանակությունը փոփոխելուն համաձայնություն տալու մասին.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</w:rPr>
        <w:t xml:space="preserve">     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t>4.</w:t>
      </w:r>
      <w:r w:rsidRPr="003B67B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3B67BB">
        <w:rPr>
          <w:rFonts w:ascii="GHEA Grapalat" w:hAnsi="GHEA Grapalat"/>
          <w:color w:val="000000"/>
          <w:sz w:val="24"/>
          <w:szCs w:val="24"/>
          <w:lang w:val="hy-AM"/>
        </w:rPr>
        <w:t>Աբովյան քաղաքի Արզնի խճուղու թիվ 1/14/13 հասցեում գտնվող հողամասի նպատակային նշանակությունը փոփոխելուն համաձայնություն տալու մասին։</w:t>
      </w:r>
    </w:p>
    <w:sectPr w:rsidR="0086425E" w:rsidRPr="003B67BB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71BE5"/>
    <w:rsid w:val="00691B87"/>
    <w:rsid w:val="006A0584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5165E"/>
    <w:rsid w:val="0086425E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81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B652D"/>
    <w:rsid w:val="00CD51CE"/>
    <w:rsid w:val="00CD536B"/>
    <w:rsid w:val="00D20E32"/>
    <w:rsid w:val="00D33C8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D5E37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122</cp:revision>
  <cp:lastPrinted>2017-10-10T06:50:00Z</cp:lastPrinted>
  <dcterms:created xsi:type="dcterms:W3CDTF">2016-11-25T11:32:00Z</dcterms:created>
  <dcterms:modified xsi:type="dcterms:W3CDTF">2021-06-07T11:28:00Z</dcterms:modified>
</cp:coreProperties>
</file>