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9BF0" w14:textId="77777777"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14:paraId="7CCC24E5" w14:textId="77777777"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14:paraId="34507A57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3EB055CF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14:paraId="0DD8C057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14:paraId="4F5790C9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14:paraId="6D5A5E49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14:paraId="3EE00C9B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14:paraId="1190F0F7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0E7221E4" w14:textId="77777777"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14:paraId="4B8AE9D7" w14:textId="77777777"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14:paraId="2B39B7EC" w14:textId="67C2970E" w:rsidR="00135792" w:rsidRDefault="00C074F0" w:rsidP="00644CA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74F45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14:paraId="605191E7" w14:textId="420AC6ED" w:rsidR="00135792" w:rsidRPr="00A074AB" w:rsidRDefault="00A74F45" w:rsidP="005B1D7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  <w:r w:rsidR="007E7531">
              <w:rPr>
                <w:rFonts w:ascii="GHEA Grapalat" w:hAnsi="GHEA Grapalat"/>
                <w:sz w:val="24"/>
                <w:lang w:val="hy-AM"/>
              </w:rPr>
              <w:t>5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hy-AM"/>
              </w:rPr>
              <w:t>0</w:t>
            </w:r>
            <w:r w:rsidR="007E7531">
              <w:rPr>
                <w:rFonts w:ascii="GHEA Grapalat" w:hAnsi="GHEA Grapalat"/>
                <w:sz w:val="24"/>
                <w:lang w:val="hy-AM"/>
              </w:rPr>
              <w:t>7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2020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14:paraId="34573B76" w14:textId="77777777"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30C5A" w:rsidRPr="00A074AB">
              <w:rPr>
                <w:rFonts w:ascii="GHEA Grapalat" w:hAnsi="GHEA Grapalat"/>
                <w:sz w:val="24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14:paraId="0078F812" w14:textId="77777777"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14:paraId="3BD170D4" w14:textId="5B353833" w:rsidR="00213E52" w:rsidRPr="00EF5E0F" w:rsidRDefault="002F3C5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 w:cs="Sylfaen"/>
          <w:b/>
          <w:caps/>
          <w:lang w:val="hy-AM"/>
        </w:rPr>
        <w:t xml:space="preserve">ՄԵՂՐԱՁՈՐ </w:t>
      </w:r>
      <w:r w:rsidR="00691B87"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="00691B87"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74F45">
        <w:rPr>
          <w:rFonts w:ascii="GHEA Grapalat" w:hAnsi="GHEA Grapalat" w:cs="Sylfaen"/>
          <w:b/>
          <w:caps/>
          <w:lang w:val="hy-AM"/>
        </w:rPr>
        <w:t>հերթական</w:t>
      </w:r>
      <w:r w:rsidR="00216DC0" w:rsidRPr="00216DC0">
        <w:rPr>
          <w:rFonts w:ascii="GHEA Grapalat" w:hAnsi="GHEA Grapalat" w:cs="Sylfaen"/>
          <w:b/>
          <w:caps/>
        </w:rPr>
        <w:t xml:space="preserve"> 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A43E7C">
        <w:rPr>
          <w:rFonts w:ascii="GHEA Grapalat" w:hAnsi="GHEA Grapalat" w:cs="Sylfaen"/>
          <w:b/>
          <w:caps/>
          <w:lang w:val="hy-AM"/>
        </w:rPr>
        <w:t>7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="00691B87"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14:paraId="3F630D5C" w14:textId="52F867D7" w:rsidR="007E7531" w:rsidRPr="007E7531" w:rsidRDefault="007E7531" w:rsidP="007E7531">
      <w:pPr>
        <w:pStyle w:val="NoSpacing"/>
        <w:rPr>
          <w:rFonts w:ascii="GHEA Grapalat" w:hAnsi="GHEA Grapalat"/>
          <w:b/>
          <w:bCs/>
          <w:sz w:val="24"/>
          <w:szCs w:val="24"/>
        </w:rPr>
      </w:pPr>
      <w:r w:rsidRPr="007E7531">
        <w:rPr>
          <w:rFonts w:ascii="GHEA Grapalat" w:hAnsi="GHEA Grapalat"/>
          <w:b/>
          <w:bCs/>
          <w:sz w:val="24"/>
          <w:szCs w:val="24"/>
        </w:rPr>
        <w:t>1) Հայաստանի Հանրապետության Կոտայքի մարզի Մեղրաձոր համայնքի ղեկավարի հաղորդումը 2020 թվականի երկրորդ եռամսյակում տեղական բյուջեի կատարման ընթացքի 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Pr="007E7531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7E7531">
        <w:rPr>
          <w:rFonts w:ascii="GHEA Grapalat" w:hAnsi="GHEA Grapalat"/>
          <w:b/>
          <w:bCs/>
          <w:sz w:val="24"/>
          <w:szCs w:val="24"/>
        </w:rPr>
        <w:br/>
        <w:t>2) Մեղրաձոր համայնքի հողային հաշվեկշռին համաձայնություն տալու 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Pr="007E7531">
        <w:rPr>
          <w:rFonts w:ascii="GHEA Grapalat" w:hAnsi="GHEA Grapalat"/>
          <w:b/>
          <w:bCs/>
          <w:sz w:val="24"/>
          <w:szCs w:val="24"/>
        </w:rPr>
        <w:br/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3) Հայաստանի Հանրապետության Կոտայքի մարզի Մեղրաձոր համայնքի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E7531">
        <w:rPr>
          <w:rFonts w:ascii="GHEA Grapalat" w:hAnsi="GHEA Grapalat"/>
          <w:b/>
          <w:bCs/>
          <w:sz w:val="24"/>
          <w:szCs w:val="24"/>
        </w:rPr>
        <w:t>սեփականություն համարվող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, Մեղրաձոր գյուղի 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3-րդ փողոցի 68/5 շենքի 3 բնակարանը անհատույց օտարելու մասին</w:t>
      </w:r>
      <w:r w:rsidRPr="007E753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E7531">
        <w:rPr>
          <w:rFonts w:ascii="GHEA Grapalat" w:hAnsi="GHEA Grapalat"/>
          <w:b/>
          <w:bCs/>
          <w:sz w:val="24"/>
          <w:szCs w:val="24"/>
        </w:rPr>
        <w:br/>
      </w:r>
      <w:r w:rsidRPr="007E7531">
        <w:rPr>
          <w:rFonts w:ascii="GHEA Grapalat" w:hAnsi="GHEA Grapalat"/>
          <w:b/>
          <w:bCs/>
          <w:sz w:val="24"/>
          <w:szCs w:val="24"/>
        </w:rPr>
        <w:t>4) Լեյլի Յուրիկի Քոչարյանին սեփականության իրավունքով պատկանող գյուղատնտեսական վարելահո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E7531">
        <w:rPr>
          <w:rFonts w:ascii="GHEA Grapalat" w:hAnsi="GHEA Grapalat"/>
          <w:b/>
          <w:bCs/>
          <w:sz w:val="24"/>
          <w:szCs w:val="24"/>
        </w:rPr>
        <w:t>ղից 0.20 հա հողամասի նպատակային և գործառնական նշանակությունը փոփոխելու և Մեղրաձոր համայնքի ավագանու 2020 թվականի հունիսի 11-ի N 33 որոշման ուժը կորցրած ճանաչելու մասին</w:t>
      </w:r>
      <w:r w:rsidRPr="007E7531">
        <w:rPr>
          <w:rFonts w:ascii="GHEA Grapalat" w:hAnsi="GHEA Grapalat"/>
          <w:b/>
          <w:bCs/>
          <w:sz w:val="24"/>
          <w:szCs w:val="24"/>
        </w:rPr>
        <w:br/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5) Հայաստանի Հանրապետության Կոտայքի մարզի Մեղրաձոր համայնքին սեփականության իրավունքով պատկանող </w:t>
      </w:r>
      <w:r w:rsidR="004166C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E7531">
        <w:rPr>
          <w:rFonts w:ascii="GHEA Grapalat" w:hAnsi="GHEA Grapalat"/>
          <w:b/>
          <w:bCs/>
          <w:sz w:val="24"/>
          <w:szCs w:val="24"/>
        </w:rPr>
        <w:t>հողերը աճուրդային կարգով օտարելու թույլտվություն տալու մասին</w:t>
      </w:r>
      <w:r w:rsidRPr="007E7531">
        <w:rPr>
          <w:rFonts w:ascii="GHEA Grapalat" w:hAnsi="GHEA Grapalat"/>
          <w:b/>
          <w:bCs/>
          <w:sz w:val="24"/>
          <w:szCs w:val="24"/>
        </w:rPr>
        <w:br/>
      </w:r>
      <w:r w:rsidRPr="007E7531">
        <w:rPr>
          <w:rFonts w:ascii="GHEA Grapalat" w:hAnsi="GHEA Grapalat"/>
          <w:b/>
          <w:bCs/>
          <w:sz w:val="24"/>
          <w:szCs w:val="24"/>
        </w:rPr>
        <w:t>6) Մեղրաձոր համայնքին սեփականության իրավունքով պատկանող գյուղատնտեսական նշանակության վարելահողը</w:t>
      </w:r>
      <w:r w:rsidRPr="007E7531">
        <w:rPr>
          <w:rFonts w:ascii="Calibri" w:hAnsi="Calibri" w:cs="Calibri"/>
          <w:b/>
          <w:bCs/>
          <w:sz w:val="24"/>
          <w:szCs w:val="24"/>
        </w:rPr>
        <w:t> 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ուղղակի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վաճառքով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ընդլայնման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նպատակով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օտարելու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մասին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br/>
      </w:r>
      <w:r w:rsidRPr="007E7531">
        <w:rPr>
          <w:rFonts w:ascii="GHEA Grapalat" w:hAnsi="GHEA Grapalat"/>
          <w:b/>
          <w:bCs/>
          <w:sz w:val="24"/>
          <w:szCs w:val="24"/>
        </w:rPr>
        <w:t>7) Մեղրաձոր համայնքի</w:t>
      </w:r>
      <w:r w:rsidRPr="007E7531">
        <w:rPr>
          <w:rFonts w:ascii="Calibri" w:hAnsi="Calibri" w:cs="Calibri"/>
          <w:b/>
          <w:bCs/>
          <w:sz w:val="24"/>
          <w:szCs w:val="24"/>
        </w:rPr>
        <w:t> 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ավագանու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2020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թվականի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հունիսի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11-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ի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N34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և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N35 որոշումների</w:t>
      </w:r>
      <w:r w:rsidRPr="007E7531">
        <w:rPr>
          <w:rFonts w:ascii="Calibri" w:hAnsi="Calibri" w:cs="Calibri"/>
          <w:b/>
          <w:bCs/>
          <w:sz w:val="24"/>
          <w:szCs w:val="24"/>
        </w:rPr>
        <w:t> 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մեջ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փոփոխություններ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կատարելու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մասի</w:t>
      </w:r>
      <w:r w:rsidRPr="007E7531">
        <w:rPr>
          <w:rFonts w:ascii="GHEA Grapalat" w:hAnsi="GHEA Grapalat"/>
          <w:b/>
          <w:bCs/>
          <w:sz w:val="24"/>
          <w:szCs w:val="24"/>
        </w:rPr>
        <w:t>ն</w:t>
      </w:r>
    </w:p>
    <w:p w14:paraId="3FECB0B9" w14:textId="77777777" w:rsidR="00FF6071" w:rsidRPr="00A74F45" w:rsidRDefault="00FF6071" w:rsidP="00A074AB">
      <w:pPr>
        <w:pStyle w:val="NormalWeb"/>
        <w:spacing w:line="276" w:lineRule="auto"/>
        <w:jc w:val="both"/>
        <w:rPr>
          <w:rFonts w:ascii="GHEA Grapalat" w:hAnsi="GHEA Grapalat"/>
          <w:b/>
          <w:color w:val="000000"/>
          <w:sz w:val="40"/>
          <w:szCs w:val="21"/>
          <w:lang w:val="hy-AM"/>
        </w:rPr>
      </w:pPr>
    </w:p>
    <w:sectPr w:rsidR="00FF6071" w:rsidRPr="00A74F45" w:rsidSect="007E7531">
      <w:pgSz w:w="12240" w:h="15840"/>
      <w:pgMar w:top="568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E8"/>
    <w:rsid w:val="000721C4"/>
    <w:rsid w:val="00077721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A1D88"/>
    <w:rsid w:val="001B05E9"/>
    <w:rsid w:val="001C061C"/>
    <w:rsid w:val="00213E52"/>
    <w:rsid w:val="00216DC0"/>
    <w:rsid w:val="0022101F"/>
    <w:rsid w:val="00233909"/>
    <w:rsid w:val="002467D3"/>
    <w:rsid w:val="00281B9B"/>
    <w:rsid w:val="00285F69"/>
    <w:rsid w:val="00290920"/>
    <w:rsid w:val="002F3C57"/>
    <w:rsid w:val="003067FF"/>
    <w:rsid w:val="0031643F"/>
    <w:rsid w:val="00335CF3"/>
    <w:rsid w:val="00364345"/>
    <w:rsid w:val="00367B82"/>
    <w:rsid w:val="003D1443"/>
    <w:rsid w:val="004166C6"/>
    <w:rsid w:val="004A7EA2"/>
    <w:rsid w:val="004C5D90"/>
    <w:rsid w:val="004D41A1"/>
    <w:rsid w:val="00512AD5"/>
    <w:rsid w:val="00526AA8"/>
    <w:rsid w:val="0053175A"/>
    <w:rsid w:val="005420EE"/>
    <w:rsid w:val="005B1D77"/>
    <w:rsid w:val="005B5261"/>
    <w:rsid w:val="005E462F"/>
    <w:rsid w:val="006018A2"/>
    <w:rsid w:val="00611D55"/>
    <w:rsid w:val="00627EC2"/>
    <w:rsid w:val="006330E0"/>
    <w:rsid w:val="00644CA9"/>
    <w:rsid w:val="00691B87"/>
    <w:rsid w:val="006F2EBB"/>
    <w:rsid w:val="007571D9"/>
    <w:rsid w:val="007623FC"/>
    <w:rsid w:val="00765D71"/>
    <w:rsid w:val="007725E8"/>
    <w:rsid w:val="0079556C"/>
    <w:rsid w:val="007A0F10"/>
    <w:rsid w:val="007A22E8"/>
    <w:rsid w:val="007A32A2"/>
    <w:rsid w:val="007C4B76"/>
    <w:rsid w:val="007C762E"/>
    <w:rsid w:val="007E7531"/>
    <w:rsid w:val="00801C7E"/>
    <w:rsid w:val="00865555"/>
    <w:rsid w:val="008B5BF6"/>
    <w:rsid w:val="008C0794"/>
    <w:rsid w:val="008C0D60"/>
    <w:rsid w:val="008D5139"/>
    <w:rsid w:val="008F5409"/>
    <w:rsid w:val="00912EC2"/>
    <w:rsid w:val="009201C7"/>
    <w:rsid w:val="00934757"/>
    <w:rsid w:val="00940CC9"/>
    <w:rsid w:val="009749FB"/>
    <w:rsid w:val="0098158D"/>
    <w:rsid w:val="00990E16"/>
    <w:rsid w:val="009D0227"/>
    <w:rsid w:val="009D7F7A"/>
    <w:rsid w:val="00A074AB"/>
    <w:rsid w:val="00A30C5A"/>
    <w:rsid w:val="00A3153A"/>
    <w:rsid w:val="00A35D83"/>
    <w:rsid w:val="00A373AE"/>
    <w:rsid w:val="00A43E7C"/>
    <w:rsid w:val="00A50EBC"/>
    <w:rsid w:val="00A654D7"/>
    <w:rsid w:val="00A74F45"/>
    <w:rsid w:val="00A96E63"/>
    <w:rsid w:val="00AC51E6"/>
    <w:rsid w:val="00AF4110"/>
    <w:rsid w:val="00B05C99"/>
    <w:rsid w:val="00B11F44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3ED7"/>
    <w:rsid w:val="00D90FA5"/>
    <w:rsid w:val="00D917D0"/>
    <w:rsid w:val="00DA3188"/>
    <w:rsid w:val="00DE427D"/>
    <w:rsid w:val="00E150DC"/>
    <w:rsid w:val="00E2623F"/>
    <w:rsid w:val="00E34753"/>
    <w:rsid w:val="00E60FED"/>
    <w:rsid w:val="00E71179"/>
    <w:rsid w:val="00E77C3E"/>
    <w:rsid w:val="00E91034"/>
    <w:rsid w:val="00E97C53"/>
    <w:rsid w:val="00EA4F91"/>
    <w:rsid w:val="00EB584E"/>
    <w:rsid w:val="00EB63FC"/>
    <w:rsid w:val="00EF5E0F"/>
    <w:rsid w:val="00F0678C"/>
    <w:rsid w:val="00F31638"/>
    <w:rsid w:val="00F46689"/>
    <w:rsid w:val="00F46B89"/>
    <w:rsid w:val="00F60B20"/>
    <w:rsid w:val="00F64ADE"/>
    <w:rsid w:val="00F974A9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C409"/>
  <w15:docId w15:val="{3DC68734-944A-4A5E-8DF1-DAFA9A5A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Meghradzori</cp:lastModifiedBy>
  <cp:revision>3</cp:revision>
  <cp:lastPrinted>2020-04-20T07:35:00Z</cp:lastPrinted>
  <dcterms:created xsi:type="dcterms:W3CDTF">2020-07-08T12:43:00Z</dcterms:created>
  <dcterms:modified xsi:type="dcterms:W3CDTF">2020-07-08T12:43:00Z</dcterms:modified>
</cp:coreProperties>
</file>