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F67D25" w:rsidP="00F67D2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01․</w:t>
            </w:r>
            <w:r>
              <w:rPr>
                <w:rFonts w:ascii="GHEA Grapalat" w:hAnsi="GHEA Grapalat"/>
                <w:sz w:val="24"/>
              </w:rPr>
              <w:t>2019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</w:t>
            </w:r>
            <w:r w:rsidR="00F67D25"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284"/>
        <w:jc w:val="both"/>
        <w:rPr>
          <w:rFonts w:ascii="Sylfaen" w:hAnsi="Sylfaen"/>
        </w:rPr>
      </w:pPr>
      <w:r>
        <w:rPr>
          <w:rFonts w:ascii="Sylfaen" w:hAnsi="Sylfaen"/>
        </w:rPr>
        <w:t xml:space="preserve">1.Հայաստանի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 w:cs="Calibri"/>
        </w:rPr>
        <w:t> 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GHEA Grapalat"/>
        </w:rPr>
        <w:t>մարզի</w:t>
      </w:r>
      <w:proofErr w:type="spellEnd"/>
      <w:proofErr w:type="gramEnd"/>
      <w:r>
        <w:rPr>
          <w:rFonts w:ascii="Sylfaen" w:hAnsi="Sylfaen" w:cs="Calibri"/>
        </w:rPr>
        <w:t> 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Քասախ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 w:cs="Calibri"/>
        </w:rPr>
        <w:t> </w:t>
      </w:r>
      <w:r>
        <w:rPr>
          <w:rFonts w:ascii="Sylfaen" w:hAnsi="Sylfaen" w:cs="Calibri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ավագանու</w:t>
      </w:r>
      <w:proofErr w:type="spellEnd"/>
      <w:r>
        <w:rPr>
          <w:rFonts w:ascii="Sylfaen" w:hAnsi="Sylfaen" w:cs="Calibri"/>
          <w:lang w:val="en-GB"/>
        </w:rPr>
        <w:t> 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կանոնակարգի</w:t>
      </w:r>
      <w:proofErr w:type="spellEnd"/>
      <w:r>
        <w:rPr>
          <w:rFonts w:ascii="Sylfaen" w:hAnsi="Sylfaen" w:cs="Calibri"/>
          <w:lang w:val="en-GB"/>
        </w:rPr>
        <w:t> 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ընդունման</w:t>
      </w:r>
      <w:proofErr w:type="spellEnd"/>
      <w:r>
        <w:rPr>
          <w:rFonts w:ascii="Sylfaen" w:hAnsi="Sylfaen" w:cs="Calibri"/>
          <w:lang w:val="en-GB"/>
        </w:rPr>
        <w:t> 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մասին</w:t>
      </w:r>
      <w:proofErr w:type="spellEnd"/>
      <w:r>
        <w:rPr>
          <w:rFonts w:ascii="Sylfaen" w:hAnsi="Sylfaen" w:cs="Sylfaen"/>
        </w:rPr>
        <w:t>,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proofErr w:type="gramStart"/>
      <w:r>
        <w:rPr>
          <w:rFonts w:ascii="Sylfaen" w:hAnsi="Sylfaen"/>
        </w:rPr>
        <w:t>Հայաստանի</w:t>
      </w:r>
      <w:r>
        <w:rPr>
          <w:rFonts w:ascii="Sylfaen" w:hAnsi="Sylfaen" w:cs="Calibri"/>
        </w:rPr>
        <w:t> 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GHEA Grapalat"/>
        </w:rPr>
        <w:t>Հանրապետության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GHEA Grapalat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GHEA Grapalat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Քասախ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որոշումների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նախագծերի</w:t>
      </w:r>
      <w:proofErr w:type="spellEnd"/>
      <w:r>
        <w:rPr>
          <w:rFonts w:ascii="Sylfaen" w:hAnsi="Sylfaen" w:cs="Sylfaen"/>
          <w:lang w:val="en-GB"/>
        </w:rPr>
        <w:t xml:space="preserve"> և </w:t>
      </w:r>
      <w:proofErr w:type="spellStart"/>
      <w:r>
        <w:rPr>
          <w:rFonts w:ascii="Sylfaen" w:hAnsi="Sylfaen" w:cs="Sylfaen"/>
          <w:lang w:val="en-GB"/>
        </w:rPr>
        <w:t>այլառաջարկությունների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նախնական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քննարկման</w:t>
      </w:r>
      <w:proofErr w:type="spellEnd"/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GHEA Grapalat"/>
          <w:lang w:val="en-GB"/>
        </w:rPr>
        <w:t>և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դրանց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վերաբերյալ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համայնքի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ավագանու</w:t>
      </w:r>
      <w:proofErr w:type="spellEnd"/>
      <w:r>
        <w:rPr>
          <w:rFonts w:ascii="Sylfaen" w:hAnsi="Sylfaen" w:cs="Sylfaen"/>
        </w:rPr>
        <w:t>ն</w:t>
      </w:r>
      <w:r>
        <w:rPr>
          <w:rFonts w:ascii="Sylfaen" w:hAnsi="Sylfaen" w:cs="Calibri"/>
        </w:rPr>
        <w:t> 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եզրակացություններ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տալու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նպատակով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</w:rPr>
        <w:t>ստեղծվող</w:t>
      </w:r>
      <w:proofErr w:type="spellEnd"/>
      <w:r>
        <w:rPr>
          <w:rFonts w:ascii="Sylfaen" w:hAnsi="Sylfaen" w:cs="Calibri"/>
        </w:rPr>
        <w:t> 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մշտական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գործող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/>
        </w:rPr>
        <w:t>հ</w:t>
      </w:r>
      <w:proofErr w:type="spellStart"/>
      <w:r>
        <w:rPr>
          <w:rFonts w:ascii="Sylfaen" w:hAnsi="Sylfaen" w:cs="Sylfaen"/>
          <w:lang w:val="en-GB"/>
        </w:rPr>
        <w:t>անձնաժողովներ</w:t>
      </w:r>
      <w:proofErr w:type="spellEnd"/>
      <w:r>
        <w:rPr>
          <w:rFonts w:ascii="Sylfaen" w:hAnsi="Sylfaen" w:cs="Sylfaen"/>
        </w:rPr>
        <w:t>ի</w:t>
      </w:r>
      <w:r>
        <w:rPr>
          <w:rFonts w:ascii="Sylfaen" w:hAnsi="Sylfaen" w:cs="Calibri"/>
        </w:rPr>
        <w:t>  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GHEA Grapalat"/>
        </w:rPr>
        <w:t>քանակի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GB"/>
        </w:rPr>
        <w:t>անհատական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կազմ</w:t>
      </w:r>
      <w:r>
        <w:rPr>
          <w:rFonts w:ascii="Sylfaen" w:hAnsi="Sylfaen" w:cs="Sylfaen"/>
        </w:rPr>
        <w:t>եր</w:t>
      </w:r>
      <w:proofErr w:type="spellEnd"/>
      <w:r>
        <w:rPr>
          <w:rFonts w:ascii="Sylfaen" w:hAnsi="Sylfaen" w:cs="Sylfaen"/>
          <w:lang w:val="en-GB"/>
        </w:rPr>
        <w:t>ի</w:t>
      </w:r>
      <w:r>
        <w:rPr>
          <w:rFonts w:ascii="Sylfaen" w:hAnsi="Sylfaen" w:cs="Calibri"/>
          <w:lang w:val="en-GB"/>
        </w:rPr>
        <w:t>  </w:t>
      </w:r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GHEA Grapalat"/>
          <w:lang w:val="en-GB"/>
        </w:rPr>
        <w:t>և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դրանց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կանոնակարգերը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հաստատելոը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մասին</w:t>
      </w:r>
      <w:proofErr w:type="spellEnd"/>
      <w:r>
        <w:rPr>
          <w:rFonts w:ascii="Sylfaen" w:hAnsi="Sylfaen" w:cs="Sylfaen"/>
        </w:rPr>
        <w:t>,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3.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Քասախ</w:t>
      </w:r>
      <w:proofErr w:type="spellEnd"/>
      <w:r>
        <w:rPr>
          <w:rFonts w:ascii="Sylfaen" w:hAnsi="Sylfaen" w:cs="Calibri"/>
        </w:rPr>
        <w:t> </w:t>
      </w:r>
      <w:r>
        <w:rPr>
          <w:rFonts w:ascii="Sylfaen" w:hAnsi="Sylfaen"/>
        </w:rPr>
        <w:t xml:space="preserve"> </w:t>
      </w:r>
      <w:r>
        <w:rPr>
          <w:rFonts w:ascii="Sylfaen" w:hAnsi="Sylfaen" w:cs="GHEA Grapalat"/>
        </w:rPr>
        <w:t>հ</w:t>
      </w:r>
      <w:proofErr w:type="spellStart"/>
      <w:r>
        <w:rPr>
          <w:rFonts w:ascii="Sylfaen" w:hAnsi="Sylfaen" w:cs="Sylfaen"/>
          <w:lang w:val="en-GB"/>
        </w:rPr>
        <w:t>ամայնքի</w:t>
      </w:r>
      <w:proofErr w:type="spellEnd"/>
      <w:proofErr w:type="gram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ղեկավարին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կից</w:t>
      </w:r>
      <w:proofErr w:type="spellEnd"/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 w:cs="Sylfaen"/>
          <w:lang w:val="en-GB"/>
        </w:rPr>
        <w:t>հասարակական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կարգով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գործող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խորհրդակցական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մարմինների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ձևավորման</w:t>
      </w:r>
      <w:proofErr w:type="spellEnd"/>
      <w:r>
        <w:rPr>
          <w:rFonts w:ascii="Sylfaen" w:hAnsi="Sylfaen" w:cs="Sylfaen"/>
          <w:lang w:val="en-GB"/>
        </w:rPr>
        <w:t xml:space="preserve"> և </w:t>
      </w:r>
      <w:r>
        <w:rPr>
          <w:rFonts w:ascii="Sylfaen" w:hAnsi="Sylfaen" w:cs="Sylfaen"/>
          <w:lang w:val="hy-AM"/>
        </w:rPr>
        <w:t>դրանց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գործունեության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կարգը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</w:rPr>
        <w:t>հաստատելու</w:t>
      </w:r>
      <w:proofErr w:type="spellEnd"/>
      <w:r>
        <w:rPr>
          <w:rFonts w:ascii="Sylfaen" w:hAnsi="Sylfaen" w:cs="Calibri"/>
        </w:rPr>
        <w:t> 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GHEA Grapalat"/>
        </w:rPr>
        <w:t>մասին</w:t>
      </w:r>
      <w:proofErr w:type="spellEnd"/>
      <w:r>
        <w:rPr>
          <w:rFonts w:ascii="Sylfaen" w:hAnsi="Sylfaen" w:cs="Sylfaen"/>
        </w:rPr>
        <w:t>,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proofErr w:type="spellStart"/>
      <w:proofErr w:type="gramStart"/>
      <w:r>
        <w:rPr>
          <w:rFonts w:ascii="Sylfaen" w:hAnsi="Sylfaen"/>
          <w:lang w:val="en-GB"/>
        </w:rPr>
        <w:t>Քասախիհամայնքապետարանիհ</w:t>
      </w:r>
      <w:r>
        <w:rPr>
          <w:rFonts w:ascii="Sylfaen" w:hAnsi="Sylfaen" w:cs="Sylfaen"/>
          <w:lang w:val="en-GB"/>
        </w:rPr>
        <w:t>ամայնքային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ծառայության</w:t>
      </w:r>
      <w:proofErr w:type="spellEnd"/>
      <w:proofErr w:type="gram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մրցութային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GHEA Grapalat"/>
          <w:lang w:val="en-GB"/>
        </w:rPr>
        <w:t>և</w:t>
      </w:r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ատեստավորմա</w:t>
      </w:r>
      <w:r>
        <w:rPr>
          <w:rFonts w:ascii="Sylfaen" w:hAnsi="Sylfaen" w:cs="Sylfaen"/>
          <w:lang w:val="en-GB"/>
        </w:rPr>
        <w:t>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հանձնաժողովի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 w:cs="Sylfaen"/>
          <w:lang w:val="en-GB"/>
        </w:rPr>
        <w:t>կազմում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ընդգրկվող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ավագանու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անդամների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քանակական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Calibri"/>
          <w:lang w:val="hy-AM"/>
        </w:rPr>
        <w:t xml:space="preserve"> </w:t>
      </w:r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GHEA Grapalat"/>
          <w:lang w:val="en-GB"/>
        </w:rPr>
        <w:t>և</w:t>
      </w:r>
      <w:r>
        <w:rPr>
          <w:rFonts w:ascii="Sylfaen" w:hAnsi="Sylfaen" w:cs="Calibri"/>
          <w:lang w:val="en-GB"/>
        </w:rPr>
        <w:t> </w:t>
      </w:r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անհատականկազմի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առաջադրման</w:t>
      </w:r>
      <w:proofErr w:type="spellEnd"/>
      <w:r>
        <w:rPr>
          <w:rFonts w:ascii="Sylfaen" w:hAnsi="Sylfaen" w:cs="Sylfaen"/>
          <w:lang w:val="en-GB"/>
        </w:rPr>
        <w:t xml:space="preserve"> </w:t>
      </w:r>
      <w:proofErr w:type="spellStart"/>
      <w:r>
        <w:rPr>
          <w:rFonts w:ascii="Sylfaen" w:hAnsi="Sylfaen" w:cs="GHEA Grapalat"/>
          <w:lang w:val="en-GB"/>
        </w:rPr>
        <w:t>մասին</w:t>
      </w:r>
      <w:proofErr w:type="spellEnd"/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 w:cs="Sylfaen"/>
        </w:rPr>
        <w:t>5.</w:t>
      </w:r>
      <w:proofErr w:type="spellStart"/>
      <w:r>
        <w:rPr>
          <w:rFonts w:ascii="Sylfaen" w:hAnsi="Sylfaen"/>
          <w:lang w:val="en-GB"/>
        </w:rPr>
        <w:t>Քասախ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 w:cs="GHEA Grapalat"/>
          <w:lang w:val="en-GB"/>
        </w:rPr>
        <w:t>համայնքի</w:t>
      </w:r>
      <w:proofErr w:type="spellEnd"/>
      <w:r>
        <w:rPr>
          <w:rFonts w:ascii="Sylfaen" w:hAnsi="Sylfaen" w:cs="Calibri"/>
          <w:lang w:val="en-GB"/>
        </w:rPr>
        <w:t> </w:t>
      </w:r>
      <w:r>
        <w:rPr>
          <w:rFonts w:ascii="Sylfaen" w:hAnsi="Sylfaen" w:cs="GHEA Grapalat"/>
        </w:rPr>
        <w:t>2018</w:t>
      </w:r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թվականի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բյուջեի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երրորդ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եռամսյակի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ընթացքի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հաղորդման</w:t>
      </w:r>
      <w:proofErr w:type="spellEnd"/>
      <w:r>
        <w:rPr>
          <w:rFonts w:ascii="Sylfaen" w:hAnsi="Sylfaen" w:cs="Calibri"/>
          <w:lang w:val="en-GB"/>
        </w:rPr>
        <w:t> </w:t>
      </w:r>
      <w:proofErr w:type="spellStart"/>
      <w:r>
        <w:rPr>
          <w:rFonts w:ascii="Sylfaen" w:hAnsi="Sylfaen"/>
          <w:lang w:val="en-GB"/>
        </w:rPr>
        <w:t>մասին</w:t>
      </w:r>
      <w:proofErr w:type="spellEnd"/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6</w:t>
      </w:r>
      <w:r>
        <w:rPr>
          <w:rFonts w:eastAsia="MS Gothic"/>
          <w:lang w:val="hy-AM"/>
        </w:rPr>
        <w:t>․</w:t>
      </w:r>
      <w:r>
        <w:rPr>
          <w:rFonts w:ascii="Sylfaen" w:hAnsi="Sylfaen"/>
          <w:lang w:val="hy-AM"/>
        </w:rPr>
        <w:t>Քասախ համայքում տեղական տուրքերի 2019 թվականի դրույքաչափերը  սահմանելու մասին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7</w:t>
      </w:r>
      <w:r>
        <w:rPr>
          <w:rFonts w:eastAsia="MS Gothic"/>
          <w:lang w:val="hy-AM"/>
        </w:rPr>
        <w:t>․</w:t>
      </w:r>
      <w:r>
        <w:rPr>
          <w:rFonts w:ascii="Sylfaen" w:hAnsi="Sylfaen"/>
          <w:lang w:val="hy-AM"/>
        </w:rPr>
        <w:t>Քասախ համայնքում տեղական վճարների 2019 թվականի դրույքաչափերը սահմանելու մասին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 w:cs="Arial"/>
          <w:color w:val="000000"/>
          <w:lang w:val="hy-AM"/>
        </w:rPr>
        <w:t>8</w:t>
      </w:r>
      <w:r>
        <w:rPr>
          <w:rFonts w:eastAsia="MS Gothic"/>
          <w:color w:val="000000"/>
          <w:lang w:val="hy-AM"/>
        </w:rPr>
        <w:t>․</w:t>
      </w:r>
      <w:r>
        <w:rPr>
          <w:rFonts w:ascii="Sylfaen" w:hAnsi="Sylfaen" w:cs="GHEA Grapalat"/>
          <w:color w:val="000000"/>
          <w:lang w:val="hy-AM"/>
        </w:rPr>
        <w:t>Քասախ</w:t>
      </w:r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>համայնքիղեկավարի</w:t>
      </w:r>
      <w:r>
        <w:rPr>
          <w:rFonts w:ascii="Sylfaen" w:hAnsi="Sylfaen"/>
          <w:color w:val="000000"/>
          <w:lang w:val="hy-AM"/>
        </w:rPr>
        <w:t xml:space="preserve"> 2019 </w:t>
      </w:r>
      <w:r>
        <w:rPr>
          <w:rFonts w:ascii="Sylfaen" w:hAnsi="Sylfaen" w:cs="Arial"/>
          <w:color w:val="000000"/>
          <w:lang w:val="hy-AM"/>
        </w:rPr>
        <w:t>թվականի վարձատրության չափը</w:t>
      </w:r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GHEA Grapalat"/>
          <w:color w:val="000000"/>
          <w:lang w:val="hy-AM"/>
        </w:rPr>
        <w:t>սահմանելու</w:t>
      </w:r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GHEA Grapalat"/>
          <w:color w:val="000000"/>
          <w:lang w:val="hy-AM"/>
        </w:rPr>
        <w:t>մասին</w:t>
      </w:r>
      <w:r>
        <w:rPr>
          <w:rFonts w:ascii="Sylfaen" w:hAnsi="Sylfaen" w:cs="Calibri"/>
          <w:color w:val="000000"/>
          <w:lang w:val="hy-AM"/>
        </w:rPr>
        <w:t>    </w:t>
      </w:r>
      <w:r>
        <w:rPr>
          <w:rFonts w:ascii="Sylfaen" w:hAnsi="Sylfaen"/>
          <w:color w:val="000000"/>
          <w:lang w:val="hy-AM"/>
        </w:rPr>
        <w:br/>
        <w:t>9.</w:t>
      </w:r>
      <w:r>
        <w:rPr>
          <w:rFonts w:ascii="Sylfaen" w:hAnsi="Sylfaen" w:cs="Arial"/>
          <w:color w:val="000000"/>
          <w:lang w:val="hy-AM"/>
        </w:rPr>
        <w:t>Քասախ համայնքի ղեկավարի</w:t>
      </w:r>
      <w:r>
        <w:rPr>
          <w:rFonts w:ascii="Sylfaen" w:hAnsi="Sylfaen"/>
          <w:color w:val="000000"/>
          <w:lang w:val="hy-AM"/>
        </w:rPr>
        <w:t>,</w:t>
      </w:r>
      <w:r>
        <w:rPr>
          <w:rFonts w:ascii="Sylfaen" w:hAnsi="Sylfaen" w:cs="Calibri"/>
          <w:color w:val="000000"/>
          <w:lang w:val="hy-AM"/>
        </w:rPr>
        <w:t xml:space="preserve">  </w:t>
      </w:r>
      <w:r>
        <w:rPr>
          <w:rFonts w:ascii="Sylfaen" w:hAnsi="Sylfaen" w:cs="Arial"/>
          <w:color w:val="000000"/>
          <w:lang w:val="hy-AM"/>
        </w:rPr>
        <w:t>համայնքապետարանի աշխատակազմի և</w:t>
      </w:r>
      <w:r>
        <w:rPr>
          <w:rFonts w:ascii="Sylfaen" w:hAnsi="Sylfaen" w:cs="Calibri"/>
          <w:color w:val="000000"/>
          <w:lang w:val="hy-AM"/>
        </w:rPr>
        <w:t xml:space="preserve">  </w:t>
      </w:r>
      <w:r>
        <w:rPr>
          <w:rFonts w:ascii="Sylfaen" w:hAnsi="Sylfaen" w:cs="Arial"/>
          <w:color w:val="000000"/>
          <w:lang w:val="hy-AM"/>
        </w:rPr>
        <w:t>համայնքի</w:t>
      </w:r>
      <w:r>
        <w:rPr>
          <w:rFonts w:ascii="Sylfaen" w:hAnsi="Sylfaen" w:cs="Calibri"/>
          <w:color w:val="000000"/>
          <w:lang w:val="hy-AM"/>
        </w:rPr>
        <w:t xml:space="preserve">   </w:t>
      </w:r>
      <w:r>
        <w:rPr>
          <w:rFonts w:ascii="Sylfaen" w:hAnsi="Sylfaen" w:cs="Arial"/>
          <w:color w:val="000000"/>
          <w:lang w:val="hy-AM"/>
        </w:rPr>
        <w:t>ենթակայության տակ գտնվող հիմնարկների աշխատակիցների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թվաքանակի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հաստիքացուցակի</w:t>
      </w:r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>և պաշտոնային դրույքաչափերի</w:t>
      </w:r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 w:cs="Arial"/>
          <w:color w:val="000000"/>
          <w:lang w:val="hy-AM"/>
        </w:rPr>
        <w:t>սահմնման մասին</w:t>
      </w:r>
      <w:r>
        <w:rPr>
          <w:rFonts w:ascii="Sylfaen" w:hAnsi="Sylfaen" w:cs="Calibri"/>
          <w:color w:val="000000"/>
          <w:lang w:val="hy-AM"/>
        </w:rPr>
        <w:t>  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 w:cs="GHEA Grapalat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eastAsia="MS Gothic"/>
          <w:lang w:val="hy-AM"/>
        </w:rPr>
        <w:t>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GHEA Grapalat"/>
          <w:lang w:val="hy-AM"/>
        </w:rPr>
        <w:t>Քասախ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GHEA Grapalat"/>
          <w:lang w:val="hy-AM"/>
        </w:rPr>
        <w:t>համայնքի</w:t>
      </w:r>
      <w:r>
        <w:rPr>
          <w:rFonts w:ascii="Sylfaen" w:hAnsi="Sylfaen"/>
          <w:lang w:val="hy-AM"/>
        </w:rPr>
        <w:t xml:space="preserve"> 2019 </w:t>
      </w:r>
      <w:r>
        <w:rPr>
          <w:rFonts w:ascii="Sylfaen" w:hAnsi="Sylfaen" w:cs="GHEA Grapalat"/>
          <w:lang w:val="hy-AM"/>
        </w:rPr>
        <w:t>թվականի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GHEA Grapalat"/>
          <w:lang w:val="hy-AM"/>
        </w:rPr>
        <w:t>բյուջեն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GHEA Grapalat"/>
          <w:lang w:val="hy-AM"/>
        </w:rPr>
        <w:t>հաստատելու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GHEA Grapalat"/>
          <w:lang w:val="hy-AM"/>
        </w:rPr>
        <w:t>մասին</w:t>
      </w:r>
    </w:p>
    <w:p w:rsidR="00F67D25" w:rsidRDefault="00F67D25" w:rsidP="00F67D25">
      <w:pPr>
        <w:pStyle w:val="a5"/>
        <w:spacing w:before="0" w:beforeAutospacing="0" w:after="0" w:afterAutospacing="0" w:line="276" w:lineRule="auto"/>
        <w:ind w:left="360"/>
        <w:jc w:val="both"/>
        <w:rPr>
          <w:rFonts w:ascii="Sylfaen" w:hAnsi="Sylfaen"/>
          <w:lang w:val="hy-AM"/>
        </w:rPr>
      </w:pPr>
      <w:r>
        <w:rPr>
          <w:rFonts w:ascii="Sylfaen" w:hAnsi="Sylfaen" w:cs="GHEA Grapalat"/>
          <w:lang w:val="hy-AM"/>
        </w:rPr>
        <w:t>11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>Քասախ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 w:cs="GHEA Grapalat"/>
          <w:lang w:val="hy-AM"/>
        </w:rPr>
        <w:t>համայնքի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 w:cs="GHEA Grapalat"/>
          <w:lang w:val="hy-AM"/>
        </w:rPr>
        <w:t>2018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>թվականի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>բյուջեի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 xml:space="preserve">չորրորդ 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>եռամսյակի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>ընթացքի</w:t>
      </w:r>
      <w:r>
        <w:rPr>
          <w:rFonts w:ascii="Sylfaen" w:hAnsi="Sylfaen" w:cs="Calibri"/>
          <w:lang w:val="hy-AM"/>
        </w:rPr>
        <w:t> </w:t>
      </w:r>
      <w:r>
        <w:rPr>
          <w:rFonts w:ascii="Sylfaen" w:hAnsi="Sylfaen"/>
          <w:lang w:val="hy-AM"/>
        </w:rPr>
        <w:t>հաղորդման</w:t>
      </w:r>
      <w:r>
        <w:rPr>
          <w:rFonts w:ascii="Sylfaen" w:hAnsi="Sylfaen" w:cs="Calibri"/>
          <w:lang w:val="hy-AM"/>
        </w:rPr>
        <w:t xml:space="preserve">  </w:t>
      </w:r>
      <w:r>
        <w:rPr>
          <w:rFonts w:ascii="Sylfaen" w:hAnsi="Sylfaen"/>
          <w:lang w:val="hy-AM"/>
        </w:rPr>
        <w:t>մասին</w:t>
      </w:r>
    </w:p>
    <w:p w:rsidR="00F67D25" w:rsidRPr="00F67D25" w:rsidRDefault="00F67D25" w:rsidP="00F67D25">
      <w:pPr>
        <w:pStyle w:val="a5"/>
        <w:rPr>
          <w:rStyle w:val="a6"/>
          <w:rFonts w:cs="Calibri"/>
          <w:color w:val="FF0000"/>
          <w:sz w:val="27"/>
          <w:szCs w:val="27"/>
          <w:lang w:val="hy-AM"/>
        </w:rPr>
      </w:pPr>
      <w:r>
        <w:rPr>
          <w:rStyle w:val="a6"/>
          <w:rFonts w:ascii="Sylfaen" w:hAnsi="Sylfaen" w:cs="Calibri"/>
          <w:color w:val="FF0000"/>
          <w:sz w:val="27"/>
          <w:szCs w:val="27"/>
          <w:lang w:val="hy-AM"/>
        </w:rPr>
        <w:t> </w:t>
      </w:r>
    </w:p>
    <w:p w:rsidR="003E495A" w:rsidRPr="008A1BBE" w:rsidRDefault="003E495A" w:rsidP="00F67D25">
      <w:pPr>
        <w:pStyle w:val="a7"/>
        <w:spacing w:line="276" w:lineRule="auto"/>
        <w:ind w:left="360"/>
        <w:rPr>
          <w:rStyle w:val="a6"/>
          <w:rFonts w:ascii="GHEA Grapalat" w:hAnsi="GHEA Grapalat"/>
          <w:color w:val="FF0000"/>
          <w:lang w:val="hy-AM"/>
        </w:rPr>
      </w:pP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32482F"/>
    <w:rsid w:val="0036352F"/>
    <w:rsid w:val="003E495A"/>
    <w:rsid w:val="004E44DF"/>
    <w:rsid w:val="0068412E"/>
    <w:rsid w:val="00855B54"/>
    <w:rsid w:val="008825BA"/>
    <w:rsid w:val="008A1BBE"/>
    <w:rsid w:val="00B24F3D"/>
    <w:rsid w:val="00C760D8"/>
    <w:rsid w:val="00CA1339"/>
    <w:rsid w:val="00D43209"/>
    <w:rsid w:val="00DB46E8"/>
    <w:rsid w:val="00DF0B13"/>
    <w:rsid w:val="00E538C0"/>
    <w:rsid w:val="00E97CC9"/>
    <w:rsid w:val="00EF555B"/>
    <w:rsid w:val="00F344D7"/>
    <w:rsid w:val="00F67D25"/>
    <w:rsid w:val="00FA441E"/>
    <w:rsid w:val="00F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73C0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35968-7045-4782-8971-7D7CDB8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cp:lastPrinted>2018-10-08T08:05:00Z</cp:lastPrinted>
  <dcterms:created xsi:type="dcterms:W3CDTF">2018-05-23T06:52:00Z</dcterms:created>
  <dcterms:modified xsi:type="dcterms:W3CDTF">2019-01-08T12:37:00Z</dcterms:modified>
</cp:coreProperties>
</file>